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72A8A4E7" w14:textId="4458B565" w:rsidR="00D144E0" w:rsidRPr="00F34BD1" w:rsidRDefault="001F152D" w:rsidP="007F11E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Odgovor na novinarsk</w:t>
      </w:r>
      <w:r w:rsidR="00E46624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vprašanj</w:t>
      </w:r>
      <w:r w:rsidR="00E46624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</w:t>
      </w:r>
      <w:r w:rsidR="00E46624">
        <w:rPr>
          <w:rFonts w:ascii="Tahoma" w:hAnsi="Tahoma" w:cs="Tahoma"/>
          <w:b/>
        </w:rPr>
        <w:t xml:space="preserve">glede vpliva dviga </w:t>
      </w:r>
      <w:r w:rsidR="00E46624" w:rsidRPr="001F152D">
        <w:rPr>
          <w:rFonts w:ascii="Tahoma" w:eastAsia="Times New Roman" w:hAnsi="Tahoma" w:cs="Tahoma"/>
          <w:b/>
          <w:bCs/>
        </w:rPr>
        <w:t>minimalne plače</w:t>
      </w:r>
      <w:r w:rsidR="00E46624">
        <w:rPr>
          <w:rFonts w:ascii="Tahoma" w:eastAsia="Times New Roman" w:hAnsi="Tahoma" w:cs="Tahoma"/>
          <w:b/>
          <w:bCs/>
        </w:rPr>
        <w:t xml:space="preserve"> na kreditno sposobnost prebivalstva</w:t>
      </w:r>
    </w:p>
    <w:p w14:paraId="5FCFED61" w14:textId="77777777" w:rsidR="00BB02A8" w:rsidRPr="00F34BD1" w:rsidRDefault="00BB02A8" w:rsidP="007F11EF">
      <w:pPr>
        <w:jc w:val="both"/>
        <w:rPr>
          <w:rFonts w:ascii="Tahoma" w:hAnsi="Tahoma" w:cs="Tahoma"/>
          <w:b/>
          <w:bCs/>
        </w:rPr>
      </w:pPr>
    </w:p>
    <w:p w14:paraId="7F2D8469" w14:textId="77777777" w:rsidR="004830B9" w:rsidRPr="00F34BD1" w:rsidRDefault="004830B9" w:rsidP="007F11EF">
      <w:pPr>
        <w:jc w:val="both"/>
        <w:rPr>
          <w:rFonts w:ascii="Tahoma" w:hAnsi="Tahoma" w:cs="Tahoma"/>
          <w:b/>
          <w:bCs/>
        </w:rPr>
      </w:pPr>
    </w:p>
    <w:p w14:paraId="0F66452B" w14:textId="652B6D02" w:rsidR="00E46624" w:rsidRDefault="00E46624" w:rsidP="001F152D">
      <w:pPr>
        <w:shd w:val="clear" w:color="auto" w:fill="FFFFFF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Vprašanja:</w:t>
      </w:r>
    </w:p>
    <w:p w14:paraId="67426BC4" w14:textId="77777777" w:rsidR="00E46624" w:rsidRPr="00C00BA8" w:rsidRDefault="00E46624" w:rsidP="001F152D">
      <w:pPr>
        <w:shd w:val="clear" w:color="auto" w:fill="FFFFFF"/>
        <w:rPr>
          <w:rFonts w:ascii="Tahoma" w:eastAsia="Times New Roman" w:hAnsi="Tahoma" w:cs="Tahoma"/>
          <w:b/>
          <w:bCs/>
        </w:rPr>
      </w:pPr>
    </w:p>
    <w:p w14:paraId="003A35FD" w14:textId="15AD522F" w:rsidR="00C00BA8" w:rsidRPr="00C00BA8" w:rsidRDefault="00C00BA8" w:rsidP="00C00BA8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C00BA8">
        <w:rPr>
          <w:rFonts w:ascii="Tahoma" w:hAnsi="Tahoma" w:cs="Tahoma"/>
        </w:rPr>
        <w:t>rosil bi vas za nekaj pojasnil v zvezi z makroekono</w:t>
      </w:r>
      <w:r w:rsidR="003F46C0">
        <w:rPr>
          <w:rFonts w:ascii="Tahoma" w:hAnsi="Tahoma" w:cs="Tahoma"/>
        </w:rPr>
        <w:t>m</w:t>
      </w:r>
      <w:r w:rsidRPr="00C00BA8">
        <w:rPr>
          <w:rFonts w:ascii="Tahoma" w:hAnsi="Tahoma" w:cs="Tahoma"/>
        </w:rPr>
        <w:t xml:space="preserve">skimi omejitvami kreditiranja. </w:t>
      </w:r>
    </w:p>
    <w:p w14:paraId="5435C97B" w14:textId="77777777" w:rsidR="00C00BA8" w:rsidRPr="00C00BA8" w:rsidRDefault="00C00BA8" w:rsidP="00C00BA8">
      <w:pPr>
        <w:rPr>
          <w:rFonts w:ascii="Tahoma" w:hAnsi="Tahoma" w:cs="Tahoma"/>
        </w:rPr>
      </w:pPr>
    </w:p>
    <w:p w14:paraId="656EE67E" w14:textId="77777777" w:rsidR="00C00BA8" w:rsidRPr="00C00BA8" w:rsidRDefault="00C00BA8" w:rsidP="00C00BA8">
      <w:pPr>
        <w:rPr>
          <w:rFonts w:ascii="Tahoma" w:hAnsi="Tahoma" w:cs="Tahoma"/>
        </w:rPr>
      </w:pPr>
      <w:r w:rsidRPr="00C00BA8">
        <w:rPr>
          <w:rFonts w:ascii="Tahoma" w:hAnsi="Tahoma" w:cs="Tahoma"/>
        </w:rPr>
        <w:t xml:space="preserve">Glavna poanta omejitev je, da se z njimi zagotovi denarna sredstva, ki bi jih banka v primeru neplačevanja kredita lahko rubila. Ali je po vaši oceni to v primeru, če posojilojemalec zagotovi zadostna zavarovanja, potrebno? Na primer če potrebuje sto tisoč evrov posojila in zagotovo zavarovanja v višini 200 tisoč evrov. </w:t>
      </w:r>
    </w:p>
    <w:p w14:paraId="28C6528F" w14:textId="77777777" w:rsidR="00C00BA8" w:rsidRDefault="00C00BA8" w:rsidP="00C00BA8">
      <w:pPr>
        <w:rPr>
          <w:rFonts w:ascii="Tahoma" w:hAnsi="Tahoma" w:cs="Tahoma"/>
        </w:rPr>
      </w:pPr>
    </w:p>
    <w:p w14:paraId="6A8D6A21" w14:textId="2651BCD7" w:rsidR="00C00BA8" w:rsidRPr="00C00BA8" w:rsidRDefault="00C00BA8" w:rsidP="00C00BA8">
      <w:pPr>
        <w:rPr>
          <w:rFonts w:ascii="Tahoma" w:hAnsi="Tahoma" w:cs="Tahoma"/>
        </w:rPr>
      </w:pPr>
      <w:r w:rsidRPr="00C00BA8">
        <w:rPr>
          <w:rFonts w:ascii="Tahoma" w:hAnsi="Tahoma" w:cs="Tahoma"/>
        </w:rPr>
        <w:t>Ali mora banka v tem primeru prav tako upoštevati makroekonomsko omejitev kreditiranja?</w:t>
      </w:r>
    </w:p>
    <w:p w14:paraId="4E2D6594" w14:textId="77777777" w:rsidR="00C00BA8" w:rsidRPr="00C00BA8" w:rsidRDefault="00C00BA8" w:rsidP="00C00BA8">
      <w:pPr>
        <w:rPr>
          <w:rFonts w:ascii="Tahoma" w:hAnsi="Tahoma" w:cs="Tahoma"/>
        </w:rPr>
      </w:pPr>
    </w:p>
    <w:p w14:paraId="6C394BAA" w14:textId="35369151" w:rsidR="00C00BA8" w:rsidRPr="00C00BA8" w:rsidRDefault="00C00BA8" w:rsidP="00C00BA8">
      <w:pPr>
        <w:rPr>
          <w:rFonts w:ascii="Tahoma" w:hAnsi="Tahoma" w:cs="Tahoma"/>
        </w:rPr>
      </w:pPr>
      <w:r w:rsidRPr="00C00BA8">
        <w:rPr>
          <w:rFonts w:ascii="Tahoma" w:hAnsi="Tahoma" w:cs="Tahoma"/>
        </w:rPr>
        <w:t>Ali drži, da je treba skladno z makroekono</w:t>
      </w:r>
      <w:r w:rsidR="003F46C0">
        <w:rPr>
          <w:rFonts w:ascii="Tahoma" w:hAnsi="Tahoma" w:cs="Tahoma"/>
        </w:rPr>
        <w:t>m</w:t>
      </w:r>
      <w:r w:rsidRPr="00C00BA8">
        <w:rPr>
          <w:rFonts w:ascii="Tahoma" w:hAnsi="Tahoma" w:cs="Tahoma"/>
        </w:rPr>
        <w:t xml:space="preserve">skimi omejitvami gledati vsakega kreditojemalca posebej in ne družine? </w:t>
      </w:r>
    </w:p>
    <w:p w14:paraId="6D18B104" w14:textId="77777777" w:rsidR="00C00BA8" w:rsidRPr="00C00BA8" w:rsidRDefault="00C00BA8" w:rsidP="00C00BA8">
      <w:pPr>
        <w:rPr>
          <w:rFonts w:ascii="Tahoma" w:hAnsi="Tahoma" w:cs="Tahoma"/>
        </w:rPr>
      </w:pPr>
    </w:p>
    <w:p w14:paraId="674BD4D2" w14:textId="77777777" w:rsidR="00C00BA8" w:rsidRPr="00C00BA8" w:rsidRDefault="00C00BA8" w:rsidP="00C00BA8">
      <w:pPr>
        <w:rPr>
          <w:rFonts w:ascii="Tahoma" w:hAnsi="Tahoma" w:cs="Tahoma"/>
        </w:rPr>
      </w:pPr>
      <w:r w:rsidRPr="00C00BA8">
        <w:rPr>
          <w:rFonts w:ascii="Tahoma" w:hAnsi="Tahoma" w:cs="Tahoma"/>
        </w:rPr>
        <w:t>Kakšna je kreditna sposobnost moža ali žene, ki ima 2600 evrov neto plače, njegov zakonski partner pa je brezposeln, skupaj pa imata dva otroka?</w:t>
      </w:r>
    </w:p>
    <w:p w14:paraId="63306B8E" w14:textId="77777777" w:rsidR="00C00BA8" w:rsidRPr="00C00BA8" w:rsidRDefault="00C00BA8" w:rsidP="00C00BA8">
      <w:pPr>
        <w:rPr>
          <w:rFonts w:ascii="Tahoma" w:hAnsi="Tahoma" w:cs="Tahoma"/>
        </w:rPr>
      </w:pPr>
      <w:r w:rsidRPr="00C00BA8">
        <w:rPr>
          <w:rFonts w:ascii="Tahoma" w:hAnsi="Tahoma" w:cs="Tahoma"/>
        </w:rPr>
        <w:t xml:space="preserve">Kakšna je kreditna sposobnost moža in žene, ki imata vsak po 1300 evrov neto plače, skupaj pa imata dva otroka? </w:t>
      </w:r>
    </w:p>
    <w:p w14:paraId="08A29083" w14:textId="77777777" w:rsidR="00FC329E" w:rsidRPr="00C00BA8" w:rsidRDefault="00FC329E" w:rsidP="00FC329E">
      <w:pPr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</w:p>
    <w:p w14:paraId="440830A3" w14:textId="77777777" w:rsidR="00E46624" w:rsidRPr="00C00BA8" w:rsidRDefault="00E46624" w:rsidP="001F152D">
      <w:pPr>
        <w:jc w:val="both"/>
        <w:rPr>
          <w:rFonts w:ascii="Tahoma" w:eastAsia="Times New Roman" w:hAnsi="Tahoma" w:cs="Tahoma"/>
          <w:b/>
          <w:bCs/>
        </w:rPr>
      </w:pPr>
    </w:p>
    <w:p w14:paraId="76C44CCA" w14:textId="256ADBB0" w:rsidR="00E46624" w:rsidRPr="00C00BA8" w:rsidRDefault="001F152D" w:rsidP="001F152D">
      <w:pPr>
        <w:jc w:val="both"/>
        <w:rPr>
          <w:rFonts w:ascii="Tahoma" w:eastAsia="Times New Roman" w:hAnsi="Tahoma" w:cs="Tahoma"/>
          <w:b/>
          <w:bCs/>
        </w:rPr>
      </w:pPr>
      <w:r w:rsidRPr="00C00BA8">
        <w:rPr>
          <w:rFonts w:ascii="Tahoma" w:eastAsia="Times New Roman" w:hAnsi="Tahoma" w:cs="Tahoma"/>
          <w:b/>
          <w:bCs/>
        </w:rPr>
        <w:t xml:space="preserve">Odgovor </w:t>
      </w:r>
      <w:r w:rsidR="00E46624" w:rsidRPr="00C00BA8">
        <w:rPr>
          <w:rFonts w:ascii="Tahoma" w:eastAsia="Times New Roman" w:hAnsi="Tahoma" w:cs="Tahoma"/>
          <w:b/>
          <w:bCs/>
        </w:rPr>
        <w:t>Združenja bank Sl</w:t>
      </w:r>
      <w:r w:rsidR="00C00BA8" w:rsidRPr="00C00BA8">
        <w:rPr>
          <w:rFonts w:ascii="Tahoma" w:eastAsia="Times New Roman" w:hAnsi="Tahoma" w:cs="Tahoma"/>
          <w:b/>
          <w:bCs/>
        </w:rPr>
        <w:t>o</w:t>
      </w:r>
      <w:r w:rsidR="00E46624" w:rsidRPr="00C00BA8">
        <w:rPr>
          <w:rFonts w:ascii="Tahoma" w:eastAsia="Times New Roman" w:hAnsi="Tahoma" w:cs="Tahoma"/>
          <w:b/>
          <w:bCs/>
        </w:rPr>
        <w:t>venije</w:t>
      </w:r>
    </w:p>
    <w:p w14:paraId="438389A0" w14:textId="77777777" w:rsidR="00E46624" w:rsidRPr="00C00BA8" w:rsidRDefault="00E46624" w:rsidP="001F152D">
      <w:pPr>
        <w:jc w:val="both"/>
        <w:rPr>
          <w:rFonts w:ascii="Tahoma" w:eastAsia="Times New Roman" w:hAnsi="Tahoma" w:cs="Tahoma"/>
          <w:b/>
          <w:bCs/>
        </w:rPr>
      </w:pPr>
    </w:p>
    <w:p w14:paraId="487190C2" w14:textId="77777777" w:rsidR="008D05DD" w:rsidRDefault="000564AC" w:rsidP="001F152D">
      <w:pPr>
        <w:jc w:val="both"/>
        <w:rPr>
          <w:rFonts w:ascii="Tahoma" w:eastAsia="Times New Roman" w:hAnsi="Tahoma" w:cs="Tahoma"/>
        </w:rPr>
      </w:pPr>
      <w:r w:rsidRPr="00C00BA8">
        <w:rPr>
          <w:rFonts w:ascii="Tahoma" w:eastAsia="Times New Roman" w:hAnsi="Tahoma" w:cs="Tahoma"/>
        </w:rPr>
        <w:t xml:space="preserve">V skladu s Sklepom o makrobonitetnih omejitvah kreditiranja </w:t>
      </w:r>
      <w:r w:rsidR="001F152D" w:rsidRPr="00C00BA8">
        <w:rPr>
          <w:rFonts w:ascii="Tahoma" w:eastAsia="Times New Roman" w:hAnsi="Tahoma" w:cs="Tahoma"/>
        </w:rPr>
        <w:t>potrošnikov (v nadaljevanju Sklep)</w:t>
      </w:r>
      <w:r w:rsidRPr="00C00BA8">
        <w:rPr>
          <w:rFonts w:ascii="Tahoma" w:eastAsia="Times New Roman" w:hAnsi="Tahoma" w:cs="Tahoma"/>
        </w:rPr>
        <w:t xml:space="preserve"> mora po</w:t>
      </w:r>
      <w:r w:rsidR="001F152D" w:rsidRPr="00C00BA8">
        <w:rPr>
          <w:rFonts w:ascii="Tahoma" w:eastAsia="Times New Roman" w:hAnsi="Tahoma" w:cs="Tahoma"/>
        </w:rPr>
        <w:t>samezniku</w:t>
      </w:r>
      <w:r w:rsidRPr="00C00BA8">
        <w:rPr>
          <w:rFonts w:ascii="Tahoma" w:eastAsia="Times New Roman" w:hAnsi="Tahoma" w:cs="Tahoma"/>
        </w:rPr>
        <w:t xml:space="preserve"> po plačilu vseh obrokov iz naslova kreditnih pogodb vsak mesec ostati najmanj znesek v višini 76 </w:t>
      </w:r>
      <w:r w:rsidR="00F34BD1" w:rsidRPr="00C00BA8">
        <w:rPr>
          <w:rFonts w:ascii="Tahoma" w:eastAsia="Times New Roman" w:hAnsi="Tahoma" w:cs="Tahoma"/>
        </w:rPr>
        <w:t>odstotkov</w:t>
      </w:r>
      <w:r w:rsidRPr="00C00BA8">
        <w:rPr>
          <w:rFonts w:ascii="Tahoma" w:eastAsia="Times New Roman" w:hAnsi="Tahoma" w:cs="Tahoma"/>
        </w:rPr>
        <w:t xml:space="preserve"> minimalne bruto plače, kot jo določa zakon, ki opredeljuje minimalno plačo.</w:t>
      </w:r>
      <w:r w:rsidR="001F152D" w:rsidRPr="00C00BA8">
        <w:rPr>
          <w:rFonts w:ascii="Tahoma" w:eastAsia="Times New Roman" w:hAnsi="Tahoma" w:cs="Tahoma"/>
        </w:rPr>
        <w:t xml:space="preserve"> </w:t>
      </w:r>
      <w:r w:rsidR="00E43756">
        <w:rPr>
          <w:rFonts w:ascii="Tahoma" w:eastAsia="Times New Roman" w:hAnsi="Tahoma" w:cs="Tahoma"/>
        </w:rPr>
        <w:t xml:space="preserve">Po novem potrošniku po poplačilu obveznosti iz naslova kredita mora ostati najmanj 914,55 </w:t>
      </w:r>
      <w:r w:rsidR="00960975">
        <w:rPr>
          <w:rFonts w:ascii="Tahoma" w:eastAsia="Times New Roman" w:hAnsi="Tahoma" w:cs="Tahoma"/>
        </w:rPr>
        <w:t>evra (pred dvigom minimalne plače 816,57 evra)</w:t>
      </w:r>
      <w:r w:rsidR="00E43756">
        <w:rPr>
          <w:rFonts w:ascii="Tahoma" w:eastAsia="Times New Roman" w:hAnsi="Tahoma" w:cs="Tahoma"/>
        </w:rPr>
        <w:t>, če preživlja</w:t>
      </w:r>
      <w:r w:rsidR="00960975">
        <w:rPr>
          <w:rFonts w:ascii="Tahoma" w:eastAsia="Times New Roman" w:hAnsi="Tahoma" w:cs="Tahoma"/>
        </w:rPr>
        <w:t xml:space="preserve"> vzdrževanega družinskega člana (npr. otroka)</w:t>
      </w:r>
      <w:r w:rsidR="00E43756">
        <w:rPr>
          <w:rFonts w:ascii="Tahoma" w:eastAsia="Times New Roman" w:hAnsi="Tahoma" w:cs="Tahoma"/>
        </w:rPr>
        <w:t xml:space="preserve"> pa še 248,92 </w:t>
      </w:r>
      <w:r w:rsidR="00960975">
        <w:rPr>
          <w:rFonts w:ascii="Tahoma" w:eastAsia="Times New Roman" w:hAnsi="Tahoma" w:cs="Tahoma"/>
        </w:rPr>
        <w:t>evra</w:t>
      </w:r>
      <w:r w:rsidR="00E43756">
        <w:rPr>
          <w:rFonts w:ascii="Tahoma" w:eastAsia="Times New Roman" w:hAnsi="Tahoma" w:cs="Tahoma"/>
        </w:rPr>
        <w:t xml:space="preserve"> za vsakega </w:t>
      </w:r>
      <w:r w:rsidR="00960975">
        <w:rPr>
          <w:rFonts w:ascii="Tahoma" w:eastAsia="Times New Roman" w:hAnsi="Tahoma" w:cs="Tahoma"/>
        </w:rPr>
        <w:t xml:space="preserve">vzdrževanega družinskega člana. </w:t>
      </w:r>
    </w:p>
    <w:p w14:paraId="3B24BBC9" w14:textId="77777777" w:rsidR="008D05DD" w:rsidRDefault="008D05DD" w:rsidP="001F152D">
      <w:pPr>
        <w:jc w:val="both"/>
        <w:rPr>
          <w:rFonts w:ascii="Tahoma" w:eastAsia="Times New Roman" w:hAnsi="Tahoma" w:cs="Tahoma"/>
        </w:rPr>
      </w:pPr>
    </w:p>
    <w:p w14:paraId="5D42A529" w14:textId="5E886120" w:rsidR="008D05DD" w:rsidRDefault="00960975" w:rsidP="001F152D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Banke in hranilnice (v nadaljevanju banke) imajo</w:t>
      </w:r>
      <w:r w:rsidRPr="00960975">
        <w:rPr>
          <w:rFonts w:ascii="Tahoma" w:eastAsia="Times New Roman" w:hAnsi="Tahoma" w:cs="Tahoma"/>
        </w:rPr>
        <w:t xml:space="preserve"> možnost uporabe dopustnih izjem, saj Sklep o makrobonitetnih omejitvah kreditiranja p</w:t>
      </w:r>
      <w:r>
        <w:rPr>
          <w:rFonts w:ascii="Tahoma" w:eastAsia="Times New Roman" w:hAnsi="Tahoma" w:cs="Tahoma"/>
        </w:rPr>
        <w:t>otrošnikov</w:t>
      </w:r>
      <w:r w:rsidRPr="00960975">
        <w:rPr>
          <w:rFonts w:ascii="Tahoma" w:eastAsia="Times New Roman" w:hAnsi="Tahoma" w:cs="Tahoma"/>
        </w:rPr>
        <w:t xml:space="preserve"> (v veljavi od 1.7.2022) v 12. členu </w:t>
      </w:r>
      <w:r>
        <w:rPr>
          <w:rFonts w:ascii="Tahoma" w:eastAsia="Times New Roman" w:hAnsi="Tahoma" w:cs="Tahoma"/>
        </w:rPr>
        <w:t>omogoča</w:t>
      </w:r>
      <w:r w:rsidRPr="00960975">
        <w:rPr>
          <w:rFonts w:ascii="Tahoma" w:eastAsia="Times New Roman" w:hAnsi="Tahoma" w:cs="Tahoma"/>
        </w:rPr>
        <w:t xml:space="preserve"> do 10% odstopanj. </w:t>
      </w:r>
      <w:r>
        <w:rPr>
          <w:rFonts w:ascii="Tahoma" w:eastAsia="Times New Roman" w:hAnsi="Tahoma" w:cs="Tahoma"/>
        </w:rPr>
        <w:t>S tem</w:t>
      </w:r>
      <w:r w:rsidR="003F46C0"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 ali banke omogočajo ta odstopanja na Združenju bank Slovenije nismo seznanjeni, saj so v domeni poslovne politike vsake posamezne banke</w:t>
      </w:r>
      <w:r w:rsidR="00BE5616">
        <w:rPr>
          <w:rFonts w:ascii="Tahoma" w:eastAsia="Times New Roman" w:hAnsi="Tahoma" w:cs="Tahoma"/>
        </w:rPr>
        <w:t xml:space="preserve">, ena izmed omejitev uporabe te možne izjeme je </w:t>
      </w:r>
      <w:r w:rsidR="00351B78">
        <w:rPr>
          <w:rFonts w:ascii="Tahoma" w:eastAsia="Times New Roman" w:hAnsi="Tahoma" w:cs="Tahoma"/>
        </w:rPr>
        <w:t xml:space="preserve">namreč </w:t>
      </w:r>
      <w:r w:rsidR="00BE5616">
        <w:rPr>
          <w:rFonts w:ascii="Tahoma" w:eastAsia="Times New Roman" w:hAnsi="Tahoma" w:cs="Tahoma"/>
        </w:rPr>
        <w:t xml:space="preserve">tudi </w:t>
      </w:r>
      <w:r w:rsidR="00351B78">
        <w:rPr>
          <w:rFonts w:ascii="Tahoma" w:eastAsia="Times New Roman" w:hAnsi="Tahoma" w:cs="Tahoma"/>
        </w:rPr>
        <w:t>diskriminacijsko tveganje</w:t>
      </w:r>
      <w:r w:rsidR="00637A5B">
        <w:rPr>
          <w:rFonts w:ascii="Tahoma" w:eastAsia="Times New Roman" w:hAnsi="Tahoma" w:cs="Tahoma"/>
        </w:rPr>
        <w:t>.</w:t>
      </w:r>
      <w:r w:rsidR="00351B78">
        <w:rPr>
          <w:rFonts w:ascii="Tahoma" w:eastAsia="Times New Roman" w:hAnsi="Tahoma" w:cs="Tahoma"/>
        </w:rPr>
        <w:t xml:space="preserve"> </w:t>
      </w:r>
    </w:p>
    <w:p w14:paraId="4F6B5CFB" w14:textId="77777777" w:rsidR="008D05DD" w:rsidRDefault="008D05DD" w:rsidP="001F152D">
      <w:pPr>
        <w:jc w:val="both"/>
        <w:rPr>
          <w:rFonts w:ascii="Tahoma" w:eastAsia="Times New Roman" w:hAnsi="Tahoma" w:cs="Tahoma"/>
        </w:rPr>
      </w:pPr>
    </w:p>
    <w:p w14:paraId="71A0C5CC" w14:textId="60B27F97" w:rsidR="00087A31" w:rsidRDefault="00960975" w:rsidP="001F152D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Banka lahko odobri skupni kredit dvema so-kreditojemalcema oz. družini, kar je prav tako predmet njene poslovne politike. </w:t>
      </w:r>
      <w:r w:rsidR="005A7266">
        <w:rPr>
          <w:rFonts w:ascii="Tahoma" w:eastAsia="Times New Roman" w:hAnsi="Tahoma" w:cs="Tahoma"/>
        </w:rPr>
        <w:t>Podatk</w:t>
      </w:r>
      <w:r w:rsidR="003F46C0">
        <w:rPr>
          <w:rFonts w:ascii="Tahoma" w:eastAsia="Times New Roman" w:hAnsi="Tahoma" w:cs="Tahoma"/>
        </w:rPr>
        <w:t>ov</w:t>
      </w:r>
      <w:r w:rsidR="005A7266">
        <w:rPr>
          <w:rFonts w:ascii="Tahoma" w:eastAsia="Times New Roman" w:hAnsi="Tahoma" w:cs="Tahoma"/>
        </w:rPr>
        <w:t xml:space="preserve"> o tem, katere banke to omogočajo, na Združenju bank Slovenije ne zbiramo.</w:t>
      </w:r>
    </w:p>
    <w:p w14:paraId="5944C93F" w14:textId="3EE9550C" w:rsidR="005A7266" w:rsidRDefault="005A7266" w:rsidP="001F152D">
      <w:pPr>
        <w:jc w:val="both"/>
        <w:rPr>
          <w:rFonts w:ascii="Tahoma" w:eastAsia="Times New Roman" w:hAnsi="Tahoma" w:cs="Tahoma"/>
        </w:rPr>
      </w:pPr>
    </w:p>
    <w:p w14:paraId="18707B10" w14:textId="3536EBFA" w:rsidR="005A7266" w:rsidRDefault="005A7266" w:rsidP="001F152D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>Kakšna je kreditna sposobnost moža ali žene, ki ima 2.600 evrov neto plače, brezposelnega partnerja in dva otroka zavisi od tega ali brezpos</w:t>
      </w:r>
      <w:r w:rsidR="003F46C0">
        <w:rPr>
          <w:rFonts w:ascii="Tahoma" w:eastAsia="Times New Roman" w:hAnsi="Tahoma" w:cs="Tahoma"/>
        </w:rPr>
        <w:t>e</w:t>
      </w:r>
      <w:r>
        <w:rPr>
          <w:rFonts w:ascii="Tahoma" w:eastAsia="Times New Roman" w:hAnsi="Tahoma" w:cs="Tahoma"/>
        </w:rPr>
        <w:t xml:space="preserve">lni mož ali žena prejema lastna sredstva (nadomestilo za brezposelnost in v kakšni višini). </w:t>
      </w:r>
    </w:p>
    <w:p w14:paraId="3AB1EE5D" w14:textId="1E9CA05C" w:rsidR="005A7266" w:rsidRDefault="005A7266" w:rsidP="001F152D">
      <w:pPr>
        <w:jc w:val="both"/>
        <w:rPr>
          <w:rFonts w:ascii="Tahoma" w:eastAsia="Times New Roman" w:hAnsi="Tahoma" w:cs="Tahoma"/>
        </w:rPr>
      </w:pPr>
    </w:p>
    <w:p w14:paraId="1CE87E4C" w14:textId="0D284FC1" w:rsidR="00BB61B5" w:rsidRPr="00C00BA8" w:rsidRDefault="005A7266" w:rsidP="00517690">
      <w:pPr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Mož in žena, ki imata vsak po 1.300 evrov neto plače ter dva otroka pa lahko za obrok kredita namenita maksimalno vsak 136,53 </w:t>
      </w:r>
      <w:r w:rsidR="00637A5B">
        <w:rPr>
          <w:rFonts w:ascii="Tahoma" w:eastAsia="Times New Roman" w:hAnsi="Tahoma" w:cs="Tahoma"/>
        </w:rPr>
        <w:t>evrov</w:t>
      </w:r>
      <w:r w:rsidR="00517690">
        <w:rPr>
          <w:rFonts w:ascii="Tahoma" w:eastAsia="Times New Roman" w:hAnsi="Tahoma" w:cs="Tahoma"/>
        </w:rPr>
        <w:t>, kako visok kredit bi jima banka odobrila</w:t>
      </w:r>
      <w:r w:rsidR="003F46C0">
        <w:rPr>
          <w:rFonts w:ascii="Tahoma" w:eastAsia="Times New Roman" w:hAnsi="Tahoma" w:cs="Tahoma"/>
        </w:rPr>
        <w:t>,</w:t>
      </w:r>
      <w:r w:rsidR="00517690">
        <w:rPr>
          <w:rFonts w:ascii="Tahoma" w:eastAsia="Times New Roman" w:hAnsi="Tahoma" w:cs="Tahoma"/>
        </w:rPr>
        <w:t xml:space="preserve"> pa je odvisno od višine obrestne mere, dobe odplačevanja i</w:t>
      </w:r>
      <w:r w:rsidR="008D05DD">
        <w:rPr>
          <w:rFonts w:ascii="Tahoma" w:eastAsia="Times New Roman" w:hAnsi="Tahoma" w:cs="Tahoma"/>
        </w:rPr>
        <w:t xml:space="preserve">td. </w:t>
      </w:r>
      <w:r>
        <w:rPr>
          <w:rFonts w:ascii="Tahoma" w:eastAsia="Times New Roman" w:hAnsi="Tahoma" w:cs="Tahoma"/>
        </w:rPr>
        <w:t xml:space="preserve"> </w:t>
      </w:r>
    </w:p>
    <w:p w14:paraId="47B0533F" w14:textId="77777777" w:rsidR="00F34BD1" w:rsidRPr="00C00BA8" w:rsidRDefault="00F34BD1" w:rsidP="007F11EF">
      <w:pPr>
        <w:pStyle w:val="PlainText"/>
        <w:rPr>
          <w:rFonts w:ascii="Tahoma" w:hAnsi="Tahoma" w:cs="Tahoma"/>
        </w:rPr>
      </w:pPr>
    </w:p>
    <w:p w14:paraId="6792AAF0" w14:textId="77777777" w:rsidR="00637A5B" w:rsidRDefault="00637A5B" w:rsidP="007F11EF">
      <w:pPr>
        <w:pStyle w:val="PlainText"/>
        <w:rPr>
          <w:rFonts w:ascii="Tahoma" w:hAnsi="Tahoma" w:cs="Tahoma"/>
        </w:rPr>
      </w:pPr>
    </w:p>
    <w:p w14:paraId="4C618725" w14:textId="74A1359C" w:rsidR="00E10FFD" w:rsidRDefault="00A24499" w:rsidP="007F11EF">
      <w:pPr>
        <w:pStyle w:val="PlainText"/>
        <w:rPr>
          <w:rFonts w:ascii="Tahoma" w:hAnsi="Tahoma" w:cs="Tahoma"/>
        </w:rPr>
      </w:pPr>
      <w:r w:rsidRPr="00C00BA8">
        <w:rPr>
          <w:rFonts w:ascii="Tahoma" w:hAnsi="Tahoma" w:cs="Tahoma"/>
        </w:rPr>
        <w:t>Združenje bank Slovenije</w:t>
      </w:r>
      <w:r w:rsidRPr="00C00BA8">
        <w:rPr>
          <w:rFonts w:ascii="Tahoma" w:hAnsi="Tahoma" w:cs="Tahoma"/>
        </w:rPr>
        <w:br/>
        <w:t>Ljubljana,</w:t>
      </w:r>
      <w:r w:rsidR="006770C1" w:rsidRPr="00C00BA8">
        <w:rPr>
          <w:rFonts w:ascii="Tahoma" w:hAnsi="Tahoma" w:cs="Tahoma"/>
        </w:rPr>
        <w:t xml:space="preserve"> </w:t>
      </w:r>
      <w:r w:rsidR="0048434F" w:rsidRPr="00C00BA8">
        <w:rPr>
          <w:rFonts w:ascii="Tahoma" w:hAnsi="Tahoma" w:cs="Tahoma"/>
        </w:rPr>
        <w:t>1</w:t>
      </w:r>
      <w:r w:rsidR="00C00BA8" w:rsidRPr="00C00BA8">
        <w:rPr>
          <w:rFonts w:ascii="Tahoma" w:hAnsi="Tahoma" w:cs="Tahoma"/>
        </w:rPr>
        <w:t>7</w:t>
      </w:r>
      <w:r w:rsidR="0048434F" w:rsidRPr="00C00BA8">
        <w:rPr>
          <w:rFonts w:ascii="Tahoma" w:hAnsi="Tahoma" w:cs="Tahoma"/>
        </w:rPr>
        <w:t xml:space="preserve">. </w:t>
      </w:r>
      <w:r w:rsidR="00683429" w:rsidRPr="00C00BA8">
        <w:rPr>
          <w:rFonts w:ascii="Tahoma" w:hAnsi="Tahoma" w:cs="Tahoma"/>
        </w:rPr>
        <w:t>januar</w:t>
      </w:r>
      <w:r w:rsidR="00FA2C79" w:rsidRPr="00C00BA8">
        <w:rPr>
          <w:rFonts w:ascii="Tahoma" w:hAnsi="Tahoma" w:cs="Tahoma"/>
        </w:rPr>
        <w:t xml:space="preserve"> </w:t>
      </w:r>
      <w:r w:rsidR="00671040" w:rsidRPr="00C00BA8">
        <w:rPr>
          <w:rFonts w:ascii="Tahoma" w:hAnsi="Tahoma" w:cs="Tahoma"/>
        </w:rPr>
        <w:t>202</w:t>
      </w:r>
      <w:r w:rsidR="00683429" w:rsidRPr="00C00BA8">
        <w:rPr>
          <w:rFonts w:ascii="Tahoma" w:hAnsi="Tahoma" w:cs="Tahoma"/>
        </w:rPr>
        <w:t>3</w:t>
      </w:r>
    </w:p>
    <w:p w14:paraId="5C0F4FA2" w14:textId="526EF40F" w:rsidR="00637A5B" w:rsidRDefault="00637A5B" w:rsidP="007F11EF">
      <w:pPr>
        <w:pStyle w:val="PlainText"/>
        <w:rPr>
          <w:rFonts w:ascii="Tahoma" w:hAnsi="Tahoma" w:cs="Tahoma"/>
        </w:rPr>
      </w:pPr>
    </w:p>
    <w:p w14:paraId="0595C71C" w14:textId="5E04209D" w:rsidR="00637A5B" w:rsidRDefault="00637A5B" w:rsidP="007F11EF">
      <w:pPr>
        <w:pStyle w:val="PlainText"/>
        <w:rPr>
          <w:rFonts w:ascii="Tahoma" w:hAnsi="Tahoma" w:cs="Tahoma"/>
        </w:rPr>
      </w:pPr>
    </w:p>
    <w:p w14:paraId="5F63FDA7" w14:textId="1A06C89C" w:rsidR="00637A5B" w:rsidRDefault="00637A5B" w:rsidP="007F11EF">
      <w:pPr>
        <w:pStyle w:val="PlainText"/>
        <w:rPr>
          <w:rFonts w:ascii="Tahoma" w:hAnsi="Tahoma" w:cs="Tahoma"/>
        </w:rPr>
      </w:pPr>
    </w:p>
    <w:p w14:paraId="3DE349EE" w14:textId="7733DD9E" w:rsidR="00637A5B" w:rsidRPr="00F34BD1" w:rsidRDefault="00637A5B" w:rsidP="00637A5B">
      <w:pPr>
        <w:rPr>
          <w:rFonts w:ascii="Tahoma" w:hAnsi="Tahoma" w:cs="Tahoma"/>
          <w:b/>
        </w:rPr>
      </w:pPr>
      <w:r w:rsidRPr="00F34BD1">
        <w:rPr>
          <w:rFonts w:ascii="Tahoma" w:hAnsi="Tahoma" w:cs="Tahoma"/>
          <w:b/>
        </w:rPr>
        <w:t>Izračun kreditne sposobnosti na dan 12.1.2022 in sprememba kreditne sposobnosti ob  zvišanju minimalne bruto plače s 1.1.2023</w:t>
      </w:r>
    </w:p>
    <w:p w14:paraId="53980C85" w14:textId="77777777" w:rsidR="00637A5B" w:rsidRPr="00F34BD1" w:rsidRDefault="00637A5B" w:rsidP="00637A5B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306"/>
        <w:gridCol w:w="1524"/>
      </w:tblGrid>
      <w:tr w:rsidR="00637A5B" w:rsidRPr="00780049" w14:paraId="2E587CA1" w14:textId="77777777" w:rsidTr="00C307F6">
        <w:tc>
          <w:tcPr>
            <w:tcW w:w="9062" w:type="dxa"/>
            <w:gridSpan w:val="3"/>
            <w:shd w:val="clear" w:color="auto" w:fill="C5E0B3" w:themeFill="accent6" w:themeFillTint="66"/>
          </w:tcPr>
          <w:p w14:paraId="0B253B16" w14:textId="77777777" w:rsidR="00637A5B" w:rsidRPr="00780049" w:rsidRDefault="00637A5B" w:rsidP="00C307F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Izračun kreditne sposobnosti v primeru posameznika s povprečno plačo </w:t>
            </w:r>
          </w:p>
        </w:tc>
      </w:tr>
      <w:tr w:rsidR="00637A5B" w:rsidRPr="00780049" w14:paraId="70745A44" w14:textId="77777777" w:rsidTr="00C307F6">
        <w:tc>
          <w:tcPr>
            <w:tcW w:w="6232" w:type="dxa"/>
            <w:shd w:val="clear" w:color="auto" w:fill="D5DCE4" w:themeFill="text2" w:themeFillTint="33"/>
          </w:tcPr>
          <w:p w14:paraId="13B20AD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Povprečna neto plača </w:t>
            </w:r>
          </w:p>
        </w:tc>
        <w:tc>
          <w:tcPr>
            <w:tcW w:w="2830" w:type="dxa"/>
            <w:gridSpan w:val="2"/>
            <w:shd w:val="clear" w:color="auto" w:fill="D5DCE4" w:themeFill="text2" w:themeFillTint="33"/>
          </w:tcPr>
          <w:p w14:paraId="30560E6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1.317,60 €</w:t>
            </w:r>
          </w:p>
        </w:tc>
      </w:tr>
      <w:tr w:rsidR="00637A5B" w:rsidRPr="00780049" w14:paraId="6EE12F27" w14:textId="77777777" w:rsidTr="00C307F6">
        <w:tc>
          <w:tcPr>
            <w:tcW w:w="6232" w:type="dxa"/>
            <w:shd w:val="clear" w:color="auto" w:fill="D5DCE4" w:themeFill="text2" w:themeFillTint="33"/>
          </w:tcPr>
          <w:p w14:paraId="3AB7C76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Strošek vzdrževanih članov – 0 otrok</w:t>
            </w:r>
          </w:p>
        </w:tc>
        <w:tc>
          <w:tcPr>
            <w:tcW w:w="2830" w:type="dxa"/>
            <w:gridSpan w:val="2"/>
            <w:shd w:val="clear" w:color="auto" w:fill="D5DCE4" w:themeFill="text2" w:themeFillTint="33"/>
          </w:tcPr>
          <w:p w14:paraId="3769BF6B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</w:tr>
      <w:tr w:rsidR="00637A5B" w:rsidRPr="00780049" w14:paraId="1B545AFF" w14:textId="77777777" w:rsidTr="00C307F6">
        <w:tc>
          <w:tcPr>
            <w:tcW w:w="6232" w:type="dxa"/>
            <w:shd w:val="clear" w:color="auto" w:fill="D5DCE4" w:themeFill="text2" w:themeFillTint="33"/>
          </w:tcPr>
          <w:p w14:paraId="4FDAEFB7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Obstoječe obveznosti iz naslova kreditov in leasingov</w:t>
            </w:r>
          </w:p>
        </w:tc>
        <w:tc>
          <w:tcPr>
            <w:tcW w:w="2830" w:type="dxa"/>
            <w:gridSpan w:val="2"/>
            <w:shd w:val="clear" w:color="auto" w:fill="D5DCE4" w:themeFill="text2" w:themeFillTint="33"/>
          </w:tcPr>
          <w:p w14:paraId="1D2B25C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</w:tr>
      <w:tr w:rsidR="00637A5B" w:rsidRPr="00780049" w14:paraId="173F9FE6" w14:textId="77777777" w:rsidTr="00C307F6">
        <w:tc>
          <w:tcPr>
            <w:tcW w:w="6232" w:type="dxa"/>
          </w:tcPr>
          <w:p w14:paraId="0E33A21C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76% minimalne stare bruto plače (1074,43 EUR)</w:t>
            </w:r>
          </w:p>
        </w:tc>
        <w:tc>
          <w:tcPr>
            <w:tcW w:w="2830" w:type="dxa"/>
            <w:gridSpan w:val="2"/>
          </w:tcPr>
          <w:p w14:paraId="6DDECBDC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816,57</w:t>
            </w:r>
          </w:p>
        </w:tc>
      </w:tr>
      <w:tr w:rsidR="00637A5B" w:rsidRPr="00780049" w14:paraId="70BA1A41" w14:textId="77777777" w:rsidTr="00C307F6">
        <w:tc>
          <w:tcPr>
            <w:tcW w:w="6232" w:type="dxa"/>
            <w:shd w:val="clear" w:color="auto" w:fill="FFF2CC" w:themeFill="accent4" w:themeFillTint="33"/>
          </w:tcPr>
          <w:p w14:paraId="7EE60076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2830" w:type="dxa"/>
            <w:gridSpan w:val="2"/>
            <w:shd w:val="clear" w:color="auto" w:fill="FFF2CC" w:themeFill="accent4" w:themeFillTint="33"/>
          </w:tcPr>
          <w:p w14:paraId="58AC9AC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501,03 €</w:t>
            </w:r>
          </w:p>
        </w:tc>
      </w:tr>
      <w:tr w:rsidR="00637A5B" w:rsidRPr="00780049" w14:paraId="205FD027" w14:textId="77777777" w:rsidTr="00C307F6">
        <w:tc>
          <w:tcPr>
            <w:tcW w:w="9062" w:type="dxa"/>
            <w:gridSpan w:val="3"/>
            <w:shd w:val="clear" w:color="auto" w:fill="FFF2CC" w:themeFill="accent4" w:themeFillTint="33"/>
          </w:tcPr>
          <w:p w14:paraId="2E8E33A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Trenutna maksimalna kreditna sposobnost na 20 let </w:t>
            </w:r>
          </w:p>
        </w:tc>
      </w:tr>
      <w:tr w:rsidR="00637A5B" w:rsidRPr="00780049" w14:paraId="2AE9F78D" w14:textId="77777777" w:rsidTr="00C307F6">
        <w:tc>
          <w:tcPr>
            <w:tcW w:w="6232" w:type="dxa"/>
          </w:tcPr>
          <w:p w14:paraId="16C13D2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kredit  - fiksna obrestna mera</w:t>
            </w:r>
          </w:p>
        </w:tc>
        <w:tc>
          <w:tcPr>
            <w:tcW w:w="2830" w:type="dxa"/>
            <w:gridSpan w:val="2"/>
          </w:tcPr>
          <w:p w14:paraId="0E5340CF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89.692,70 €</w:t>
            </w:r>
          </w:p>
        </w:tc>
      </w:tr>
      <w:tr w:rsidR="00637A5B" w:rsidRPr="00780049" w14:paraId="58248C16" w14:textId="77777777" w:rsidTr="00C307F6">
        <w:tc>
          <w:tcPr>
            <w:tcW w:w="6232" w:type="dxa"/>
          </w:tcPr>
          <w:p w14:paraId="6CCAB87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kredit - variabilna obrestna mera</w:t>
            </w:r>
          </w:p>
        </w:tc>
        <w:tc>
          <w:tcPr>
            <w:tcW w:w="2830" w:type="dxa"/>
            <w:gridSpan w:val="2"/>
          </w:tcPr>
          <w:p w14:paraId="38135159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88.890,60 €</w:t>
            </w:r>
          </w:p>
        </w:tc>
      </w:tr>
      <w:tr w:rsidR="00637A5B" w:rsidRPr="00780049" w14:paraId="7BBB2159" w14:textId="77777777" w:rsidTr="00C307F6">
        <w:tc>
          <w:tcPr>
            <w:tcW w:w="9062" w:type="dxa"/>
            <w:gridSpan w:val="3"/>
            <w:shd w:val="clear" w:color="auto" w:fill="00B0F0"/>
          </w:tcPr>
          <w:p w14:paraId="0D1F102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>Scenarij ob zvišanju minimalne bruto plače</w:t>
            </w:r>
          </w:p>
        </w:tc>
      </w:tr>
      <w:tr w:rsidR="00637A5B" w:rsidRPr="00780049" w14:paraId="5F823012" w14:textId="77777777" w:rsidTr="00C307F6">
        <w:tc>
          <w:tcPr>
            <w:tcW w:w="6232" w:type="dxa"/>
          </w:tcPr>
          <w:p w14:paraId="54FB3F3A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76% minimalne bruto plače (1.203,36 EUR)</w:t>
            </w:r>
          </w:p>
        </w:tc>
        <w:tc>
          <w:tcPr>
            <w:tcW w:w="2830" w:type="dxa"/>
            <w:gridSpan w:val="2"/>
          </w:tcPr>
          <w:p w14:paraId="45B5837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914,55 €</w:t>
            </w:r>
          </w:p>
        </w:tc>
      </w:tr>
      <w:tr w:rsidR="00637A5B" w:rsidRPr="00780049" w14:paraId="073E1332" w14:textId="77777777" w:rsidTr="00C307F6">
        <w:tc>
          <w:tcPr>
            <w:tcW w:w="6232" w:type="dxa"/>
            <w:shd w:val="clear" w:color="auto" w:fill="FFE599" w:themeFill="accent4" w:themeFillTint="66"/>
          </w:tcPr>
          <w:p w14:paraId="207AFE5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2830" w:type="dxa"/>
            <w:gridSpan w:val="2"/>
            <w:shd w:val="clear" w:color="auto" w:fill="FFE599" w:themeFill="accent4" w:themeFillTint="66"/>
          </w:tcPr>
          <w:p w14:paraId="297BA38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403,05 €</w:t>
            </w:r>
          </w:p>
        </w:tc>
      </w:tr>
      <w:tr w:rsidR="00637A5B" w:rsidRPr="00780049" w14:paraId="213D407C" w14:textId="77777777" w:rsidTr="00C307F6">
        <w:tc>
          <w:tcPr>
            <w:tcW w:w="9062" w:type="dxa"/>
            <w:gridSpan w:val="3"/>
            <w:shd w:val="clear" w:color="auto" w:fill="FFE599" w:themeFill="accent4" w:themeFillTint="66"/>
          </w:tcPr>
          <w:p w14:paraId="737316C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Maksimalna skupna kreditna sposobnost na 20 let po dvigu min. plače </w:t>
            </w:r>
          </w:p>
        </w:tc>
      </w:tr>
      <w:tr w:rsidR="00637A5B" w:rsidRPr="00780049" w14:paraId="3F46CA41" w14:textId="77777777" w:rsidTr="00C307F6">
        <w:tc>
          <w:tcPr>
            <w:tcW w:w="6232" w:type="dxa"/>
          </w:tcPr>
          <w:p w14:paraId="45DFA27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kredit  - fiksna obrestna mera</w:t>
            </w:r>
          </w:p>
        </w:tc>
        <w:tc>
          <w:tcPr>
            <w:tcW w:w="2830" w:type="dxa"/>
            <w:gridSpan w:val="2"/>
          </w:tcPr>
          <w:p w14:paraId="2F67E19B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72.151,55 €</w:t>
            </w:r>
          </w:p>
        </w:tc>
      </w:tr>
      <w:tr w:rsidR="00637A5B" w:rsidRPr="00780049" w14:paraId="60DA2EB0" w14:textId="77777777" w:rsidTr="00C307F6">
        <w:tc>
          <w:tcPr>
            <w:tcW w:w="6232" w:type="dxa"/>
          </w:tcPr>
          <w:p w14:paraId="19C9FC61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kredit - variabilna obrestna mera</w:t>
            </w:r>
          </w:p>
        </w:tc>
        <w:tc>
          <w:tcPr>
            <w:tcW w:w="2830" w:type="dxa"/>
            <w:gridSpan w:val="2"/>
          </w:tcPr>
          <w:p w14:paraId="74E3C3C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71.506,31 €</w:t>
            </w:r>
          </w:p>
        </w:tc>
      </w:tr>
      <w:tr w:rsidR="00637A5B" w:rsidRPr="00780049" w14:paraId="18F546C0" w14:textId="77777777" w:rsidTr="00C307F6">
        <w:trPr>
          <w:trHeight w:val="300"/>
        </w:trPr>
        <w:tc>
          <w:tcPr>
            <w:tcW w:w="6232" w:type="dxa"/>
            <w:noWrap/>
            <w:hideMark/>
          </w:tcPr>
          <w:p w14:paraId="2D3DF2C6" w14:textId="77777777" w:rsidR="00637A5B" w:rsidRPr="00780049" w:rsidRDefault="00637A5B" w:rsidP="00C307F6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80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Kreditna sposobnost se poslabša pri fiksni om</w:t>
            </w:r>
          </w:p>
        </w:tc>
        <w:tc>
          <w:tcPr>
            <w:tcW w:w="2830" w:type="dxa"/>
            <w:gridSpan w:val="2"/>
            <w:noWrap/>
            <w:hideMark/>
          </w:tcPr>
          <w:p w14:paraId="3C9771CB" w14:textId="77777777" w:rsidR="00637A5B" w:rsidRPr="00780049" w:rsidRDefault="00637A5B" w:rsidP="00C307F6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80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17.541,15 €</w:t>
            </w:r>
          </w:p>
        </w:tc>
      </w:tr>
      <w:tr w:rsidR="00637A5B" w:rsidRPr="00780049" w14:paraId="0C05887F" w14:textId="77777777" w:rsidTr="00C307F6">
        <w:trPr>
          <w:trHeight w:val="300"/>
        </w:trPr>
        <w:tc>
          <w:tcPr>
            <w:tcW w:w="6232" w:type="dxa"/>
            <w:noWrap/>
            <w:hideMark/>
          </w:tcPr>
          <w:p w14:paraId="14A7EA9A" w14:textId="77777777" w:rsidR="00637A5B" w:rsidRPr="00780049" w:rsidRDefault="00637A5B" w:rsidP="00C307F6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80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Kreditna sposobnost se poslabša pri variabilni om</w:t>
            </w:r>
          </w:p>
        </w:tc>
        <w:tc>
          <w:tcPr>
            <w:tcW w:w="2830" w:type="dxa"/>
            <w:gridSpan w:val="2"/>
            <w:noWrap/>
            <w:hideMark/>
          </w:tcPr>
          <w:p w14:paraId="08DFC7ED" w14:textId="77777777" w:rsidR="00637A5B" w:rsidRPr="00780049" w:rsidRDefault="00637A5B" w:rsidP="00C307F6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8004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17.384,29 €</w:t>
            </w:r>
          </w:p>
        </w:tc>
      </w:tr>
      <w:tr w:rsidR="00637A5B" w:rsidRPr="00780049" w14:paraId="29F646A8" w14:textId="77777777" w:rsidTr="00C307F6">
        <w:tc>
          <w:tcPr>
            <w:tcW w:w="9062" w:type="dxa"/>
            <w:gridSpan w:val="3"/>
            <w:shd w:val="clear" w:color="auto" w:fill="C5E0B3" w:themeFill="accent6" w:themeFillTint="66"/>
          </w:tcPr>
          <w:p w14:paraId="4B5228DB" w14:textId="77777777" w:rsidR="00637A5B" w:rsidRPr="00780049" w:rsidRDefault="00637A5B" w:rsidP="00C307F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>Izračun kreditne sposobnosti v primeru para s povprečnima plačama</w:t>
            </w:r>
          </w:p>
        </w:tc>
      </w:tr>
      <w:tr w:rsidR="00637A5B" w:rsidRPr="00780049" w14:paraId="483A84CE" w14:textId="77777777" w:rsidTr="00C307F6">
        <w:tc>
          <w:tcPr>
            <w:tcW w:w="6232" w:type="dxa"/>
            <w:shd w:val="clear" w:color="auto" w:fill="D5DCE4" w:themeFill="text2" w:themeFillTint="33"/>
          </w:tcPr>
          <w:p w14:paraId="6801607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5DCE4" w:themeFill="text2" w:themeFillTint="33"/>
          </w:tcPr>
          <w:p w14:paraId="17DF83D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Posameznik 1 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74D270B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Posameznik 2</w:t>
            </w:r>
          </w:p>
        </w:tc>
      </w:tr>
      <w:tr w:rsidR="00637A5B" w:rsidRPr="00780049" w14:paraId="3AF7D99E" w14:textId="77777777" w:rsidTr="00C307F6">
        <w:tc>
          <w:tcPr>
            <w:tcW w:w="6232" w:type="dxa"/>
            <w:shd w:val="clear" w:color="auto" w:fill="D5DCE4" w:themeFill="text2" w:themeFillTint="33"/>
          </w:tcPr>
          <w:p w14:paraId="08059D6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Povprečna neto plača 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5A73D4E7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1.317,60 €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28BB780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1.317,60 €</w:t>
            </w:r>
          </w:p>
        </w:tc>
      </w:tr>
      <w:tr w:rsidR="00637A5B" w:rsidRPr="00780049" w14:paraId="7DB2EE48" w14:textId="77777777" w:rsidTr="00C307F6">
        <w:tc>
          <w:tcPr>
            <w:tcW w:w="6232" w:type="dxa"/>
            <w:shd w:val="clear" w:color="auto" w:fill="D5DCE4" w:themeFill="text2" w:themeFillTint="33"/>
          </w:tcPr>
          <w:p w14:paraId="516443A9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Strošek vzdrževanih članov – 0 otrok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0E848C41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0E0555A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</w:tr>
      <w:tr w:rsidR="00637A5B" w:rsidRPr="00780049" w14:paraId="25536C86" w14:textId="77777777" w:rsidTr="00C307F6">
        <w:tc>
          <w:tcPr>
            <w:tcW w:w="6232" w:type="dxa"/>
            <w:shd w:val="clear" w:color="auto" w:fill="D5DCE4" w:themeFill="text2" w:themeFillTint="33"/>
          </w:tcPr>
          <w:p w14:paraId="546C367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Obstoječe obveznosti iz naslova kreditov in leasingov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56726C3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7EAF476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</w:tr>
      <w:tr w:rsidR="00637A5B" w:rsidRPr="00780049" w14:paraId="62F9BF75" w14:textId="77777777" w:rsidTr="00C307F6">
        <w:tc>
          <w:tcPr>
            <w:tcW w:w="6232" w:type="dxa"/>
          </w:tcPr>
          <w:p w14:paraId="0C77216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lastRenderedPageBreak/>
              <w:t>76% minimalne stare bruto plače (1074,43 EUR)</w:t>
            </w:r>
          </w:p>
        </w:tc>
        <w:tc>
          <w:tcPr>
            <w:tcW w:w="1306" w:type="dxa"/>
          </w:tcPr>
          <w:p w14:paraId="514851C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816,57 €</w:t>
            </w:r>
          </w:p>
        </w:tc>
        <w:tc>
          <w:tcPr>
            <w:tcW w:w="1524" w:type="dxa"/>
          </w:tcPr>
          <w:p w14:paraId="5E75A9A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816,57 €</w:t>
            </w:r>
          </w:p>
        </w:tc>
      </w:tr>
      <w:tr w:rsidR="00637A5B" w:rsidRPr="00780049" w14:paraId="6FDD4CB2" w14:textId="77777777" w:rsidTr="00C307F6">
        <w:tc>
          <w:tcPr>
            <w:tcW w:w="6232" w:type="dxa"/>
            <w:shd w:val="clear" w:color="auto" w:fill="FFF2CC" w:themeFill="accent4" w:themeFillTint="33"/>
          </w:tcPr>
          <w:p w14:paraId="2232E54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14:paraId="15921B8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501,03 €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14:paraId="2137AC6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501,03 €</w:t>
            </w:r>
          </w:p>
        </w:tc>
      </w:tr>
      <w:tr w:rsidR="00637A5B" w:rsidRPr="00780049" w14:paraId="43449DB1" w14:textId="77777777" w:rsidTr="00C307F6">
        <w:tc>
          <w:tcPr>
            <w:tcW w:w="9062" w:type="dxa"/>
            <w:gridSpan w:val="3"/>
            <w:shd w:val="clear" w:color="auto" w:fill="FFF2CC" w:themeFill="accent4" w:themeFillTint="33"/>
          </w:tcPr>
          <w:p w14:paraId="17D436B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Trenutna skupna maksimalna kreditna sposobnost na 20 let </w:t>
            </w:r>
          </w:p>
        </w:tc>
      </w:tr>
      <w:tr w:rsidR="00637A5B" w:rsidRPr="00780049" w14:paraId="17F5D6D9" w14:textId="77777777" w:rsidTr="00C307F6">
        <w:tc>
          <w:tcPr>
            <w:tcW w:w="6232" w:type="dxa"/>
          </w:tcPr>
          <w:p w14:paraId="3A626F8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 - fiksna obrestna mera</w:t>
            </w:r>
          </w:p>
        </w:tc>
        <w:tc>
          <w:tcPr>
            <w:tcW w:w="2830" w:type="dxa"/>
            <w:gridSpan w:val="2"/>
          </w:tcPr>
          <w:p w14:paraId="6D5CB0C1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179.385,40 €</w:t>
            </w:r>
          </w:p>
        </w:tc>
      </w:tr>
      <w:tr w:rsidR="00637A5B" w:rsidRPr="00780049" w14:paraId="30A6C62A" w14:textId="77777777" w:rsidTr="00C307F6">
        <w:tc>
          <w:tcPr>
            <w:tcW w:w="6232" w:type="dxa"/>
          </w:tcPr>
          <w:p w14:paraId="4D400AB0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- variabilna obrestna mera</w:t>
            </w:r>
          </w:p>
        </w:tc>
        <w:tc>
          <w:tcPr>
            <w:tcW w:w="2830" w:type="dxa"/>
            <w:gridSpan w:val="2"/>
          </w:tcPr>
          <w:p w14:paraId="2CE6E33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177.781,19 €</w:t>
            </w:r>
          </w:p>
        </w:tc>
      </w:tr>
      <w:tr w:rsidR="00637A5B" w:rsidRPr="00780049" w14:paraId="51EB028F" w14:textId="77777777" w:rsidTr="00C307F6">
        <w:tc>
          <w:tcPr>
            <w:tcW w:w="9062" w:type="dxa"/>
            <w:gridSpan w:val="3"/>
            <w:shd w:val="clear" w:color="auto" w:fill="00B0F0"/>
          </w:tcPr>
          <w:p w14:paraId="090CFA4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>Scenarij ob zvišanju minimalne bruto plače</w:t>
            </w:r>
          </w:p>
        </w:tc>
      </w:tr>
      <w:tr w:rsidR="00637A5B" w:rsidRPr="00780049" w14:paraId="10427D1F" w14:textId="77777777" w:rsidTr="00C307F6">
        <w:tc>
          <w:tcPr>
            <w:tcW w:w="6232" w:type="dxa"/>
          </w:tcPr>
          <w:p w14:paraId="3FCE16B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76% minimalne nove bruto plače (1.203,36 EUR)</w:t>
            </w:r>
          </w:p>
        </w:tc>
        <w:tc>
          <w:tcPr>
            <w:tcW w:w="1306" w:type="dxa"/>
          </w:tcPr>
          <w:p w14:paraId="60496FF9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914,55 €</w:t>
            </w:r>
          </w:p>
        </w:tc>
        <w:tc>
          <w:tcPr>
            <w:tcW w:w="1524" w:type="dxa"/>
          </w:tcPr>
          <w:p w14:paraId="7C597DF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914,55 €</w:t>
            </w:r>
          </w:p>
        </w:tc>
      </w:tr>
      <w:tr w:rsidR="00637A5B" w:rsidRPr="00780049" w14:paraId="38C56EBA" w14:textId="77777777" w:rsidTr="00C307F6">
        <w:tc>
          <w:tcPr>
            <w:tcW w:w="6232" w:type="dxa"/>
            <w:shd w:val="clear" w:color="auto" w:fill="FFE599" w:themeFill="accent4" w:themeFillTint="66"/>
          </w:tcPr>
          <w:p w14:paraId="61C6C2A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1306" w:type="dxa"/>
            <w:shd w:val="clear" w:color="auto" w:fill="FFE599" w:themeFill="accent4" w:themeFillTint="66"/>
          </w:tcPr>
          <w:p w14:paraId="2125BFC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403,05 €</w:t>
            </w:r>
          </w:p>
        </w:tc>
        <w:tc>
          <w:tcPr>
            <w:tcW w:w="1524" w:type="dxa"/>
            <w:shd w:val="clear" w:color="auto" w:fill="FFE599" w:themeFill="accent4" w:themeFillTint="66"/>
          </w:tcPr>
          <w:p w14:paraId="403B29F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403,05 €</w:t>
            </w:r>
          </w:p>
        </w:tc>
      </w:tr>
      <w:tr w:rsidR="00637A5B" w:rsidRPr="00780049" w14:paraId="68E53FDA" w14:textId="77777777" w:rsidTr="00C307F6">
        <w:tc>
          <w:tcPr>
            <w:tcW w:w="9062" w:type="dxa"/>
            <w:gridSpan w:val="3"/>
            <w:shd w:val="clear" w:color="auto" w:fill="FFE599" w:themeFill="accent4" w:themeFillTint="66"/>
          </w:tcPr>
          <w:p w14:paraId="09359D6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Maksimalna skupna kreditna sposobnost na 20 let po dvigu min. plače </w:t>
            </w:r>
          </w:p>
        </w:tc>
      </w:tr>
      <w:tr w:rsidR="00637A5B" w:rsidRPr="00780049" w14:paraId="0191D9DE" w14:textId="77777777" w:rsidTr="00C307F6">
        <w:tc>
          <w:tcPr>
            <w:tcW w:w="6232" w:type="dxa"/>
            <w:shd w:val="clear" w:color="auto" w:fill="auto"/>
          </w:tcPr>
          <w:p w14:paraId="3DCF858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 - fiksna obrestna mera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D437FFC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144.303,09 €</w:t>
            </w:r>
          </w:p>
        </w:tc>
      </w:tr>
      <w:tr w:rsidR="00637A5B" w:rsidRPr="00780049" w14:paraId="5346E5F0" w14:textId="77777777" w:rsidTr="00C307F6">
        <w:tc>
          <w:tcPr>
            <w:tcW w:w="6232" w:type="dxa"/>
            <w:shd w:val="clear" w:color="auto" w:fill="auto"/>
          </w:tcPr>
          <w:p w14:paraId="535FBBAA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- variabilna obrestna mera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AAF546F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143.012,62 €</w:t>
            </w:r>
          </w:p>
        </w:tc>
      </w:tr>
      <w:tr w:rsidR="00637A5B" w:rsidRPr="00780049" w14:paraId="06F96575" w14:textId="77777777" w:rsidTr="00C307F6">
        <w:tc>
          <w:tcPr>
            <w:tcW w:w="6232" w:type="dxa"/>
            <w:shd w:val="clear" w:color="auto" w:fill="auto"/>
          </w:tcPr>
          <w:p w14:paraId="61F00A31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Skupna kreditna sposobnost se poslabša pri fiksni om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0C3EA1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35.082,31 €</w:t>
            </w:r>
          </w:p>
        </w:tc>
      </w:tr>
      <w:tr w:rsidR="00637A5B" w:rsidRPr="00780049" w14:paraId="4557764A" w14:textId="77777777" w:rsidTr="00C307F6">
        <w:tc>
          <w:tcPr>
            <w:tcW w:w="6232" w:type="dxa"/>
            <w:shd w:val="clear" w:color="auto" w:fill="auto"/>
          </w:tcPr>
          <w:p w14:paraId="28B5E3D7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Skupna kreditna sposobnost se poslabša pri variabilni om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4F27AA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34.768,57 €</w:t>
            </w:r>
          </w:p>
        </w:tc>
      </w:tr>
      <w:tr w:rsidR="00637A5B" w:rsidRPr="00780049" w14:paraId="0B6D219A" w14:textId="77777777" w:rsidTr="00C307F6">
        <w:tc>
          <w:tcPr>
            <w:tcW w:w="9062" w:type="dxa"/>
            <w:gridSpan w:val="3"/>
            <w:shd w:val="clear" w:color="auto" w:fill="C5E0B3" w:themeFill="accent6" w:themeFillTint="66"/>
          </w:tcPr>
          <w:p w14:paraId="4761BBC4" w14:textId="77777777" w:rsidR="00637A5B" w:rsidRPr="00780049" w:rsidRDefault="00637A5B" w:rsidP="00C307F6">
            <w:pPr>
              <w:pStyle w:val="ListParagraph"/>
              <w:numPr>
                <w:ilvl w:val="0"/>
                <w:numId w:val="20"/>
              </w:numPr>
              <w:ind w:left="714" w:hanging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>Izračun kreditne sposobnosti v primeru para s povprečnima plačama ter dvema otrokoma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637A5B" w:rsidRPr="00780049" w14:paraId="3468F2E4" w14:textId="77777777" w:rsidTr="00C307F6">
        <w:tc>
          <w:tcPr>
            <w:tcW w:w="6232" w:type="dxa"/>
            <w:shd w:val="clear" w:color="auto" w:fill="D5DCE4" w:themeFill="text2" w:themeFillTint="33"/>
          </w:tcPr>
          <w:p w14:paraId="74AECAC9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5DCE4" w:themeFill="text2" w:themeFillTint="33"/>
          </w:tcPr>
          <w:p w14:paraId="70A689E9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Posameznik 1 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4005AA7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Posameznik 2</w:t>
            </w:r>
          </w:p>
        </w:tc>
      </w:tr>
      <w:tr w:rsidR="00637A5B" w:rsidRPr="00780049" w14:paraId="181F2302" w14:textId="77777777" w:rsidTr="00C307F6">
        <w:tc>
          <w:tcPr>
            <w:tcW w:w="6232" w:type="dxa"/>
            <w:shd w:val="clear" w:color="auto" w:fill="D5DCE4" w:themeFill="text2" w:themeFillTint="33"/>
          </w:tcPr>
          <w:p w14:paraId="393AEAFF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Povprečna neto plača 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24560E2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1.317,60 €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1468EB7F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1.317,60 €</w:t>
            </w:r>
          </w:p>
        </w:tc>
      </w:tr>
      <w:tr w:rsidR="00637A5B" w:rsidRPr="00780049" w14:paraId="15EF4D13" w14:textId="77777777" w:rsidTr="00C307F6">
        <w:tc>
          <w:tcPr>
            <w:tcW w:w="6232" w:type="dxa"/>
            <w:shd w:val="clear" w:color="auto" w:fill="D5DCE4" w:themeFill="text2" w:themeFillTint="33"/>
          </w:tcPr>
          <w:p w14:paraId="7D8EBC3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Strošek vzdrževanih članov – 2 otroka 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67D7AEE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248,92 €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585D7F7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248,92 €</w:t>
            </w:r>
          </w:p>
        </w:tc>
      </w:tr>
      <w:tr w:rsidR="00637A5B" w:rsidRPr="00780049" w14:paraId="0CAEC56E" w14:textId="77777777" w:rsidTr="00C307F6">
        <w:tc>
          <w:tcPr>
            <w:tcW w:w="6232" w:type="dxa"/>
            <w:shd w:val="clear" w:color="auto" w:fill="D5DCE4" w:themeFill="text2" w:themeFillTint="33"/>
          </w:tcPr>
          <w:p w14:paraId="186C93C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Obstoječe obveznosti iz naslova kreditov in leasingov</w:t>
            </w:r>
          </w:p>
        </w:tc>
        <w:tc>
          <w:tcPr>
            <w:tcW w:w="1306" w:type="dxa"/>
            <w:shd w:val="clear" w:color="auto" w:fill="D5DCE4" w:themeFill="text2" w:themeFillTint="33"/>
          </w:tcPr>
          <w:p w14:paraId="186D931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  <w:tc>
          <w:tcPr>
            <w:tcW w:w="1524" w:type="dxa"/>
            <w:shd w:val="clear" w:color="auto" w:fill="D5DCE4" w:themeFill="text2" w:themeFillTint="33"/>
          </w:tcPr>
          <w:p w14:paraId="3EB04E0B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0,00 €</w:t>
            </w:r>
          </w:p>
        </w:tc>
      </w:tr>
      <w:tr w:rsidR="00637A5B" w:rsidRPr="00780049" w14:paraId="5D41BE99" w14:textId="77777777" w:rsidTr="00C307F6">
        <w:tc>
          <w:tcPr>
            <w:tcW w:w="6232" w:type="dxa"/>
          </w:tcPr>
          <w:p w14:paraId="27D8C0B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76% minimalne stare bruto plače (1074,43 EUR)</w:t>
            </w:r>
          </w:p>
        </w:tc>
        <w:tc>
          <w:tcPr>
            <w:tcW w:w="1306" w:type="dxa"/>
          </w:tcPr>
          <w:p w14:paraId="4166D9D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816,57 €</w:t>
            </w:r>
          </w:p>
        </w:tc>
        <w:tc>
          <w:tcPr>
            <w:tcW w:w="1524" w:type="dxa"/>
          </w:tcPr>
          <w:p w14:paraId="21BFFC60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816,57 €</w:t>
            </w:r>
          </w:p>
        </w:tc>
      </w:tr>
      <w:tr w:rsidR="00637A5B" w:rsidRPr="00780049" w14:paraId="56593A49" w14:textId="77777777" w:rsidTr="00C307F6">
        <w:tc>
          <w:tcPr>
            <w:tcW w:w="6232" w:type="dxa"/>
            <w:shd w:val="clear" w:color="auto" w:fill="FFF2CC" w:themeFill="accent4" w:themeFillTint="33"/>
          </w:tcPr>
          <w:p w14:paraId="3E39D79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14:paraId="4C116851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252,11 €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14:paraId="52DBD3C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252,11 €</w:t>
            </w:r>
          </w:p>
        </w:tc>
      </w:tr>
      <w:tr w:rsidR="00637A5B" w:rsidRPr="00780049" w14:paraId="6D75FD43" w14:textId="77777777" w:rsidTr="00C307F6">
        <w:tc>
          <w:tcPr>
            <w:tcW w:w="9062" w:type="dxa"/>
            <w:gridSpan w:val="3"/>
            <w:shd w:val="clear" w:color="auto" w:fill="FFF2CC" w:themeFill="accent4" w:themeFillTint="33"/>
          </w:tcPr>
          <w:p w14:paraId="381DE20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 xml:space="preserve">Trenutna skupna maksimalna kreditna sposobnost na 20 let </w:t>
            </w:r>
          </w:p>
        </w:tc>
      </w:tr>
      <w:tr w:rsidR="00637A5B" w:rsidRPr="00780049" w14:paraId="45A109B9" w14:textId="77777777" w:rsidTr="00C307F6">
        <w:tc>
          <w:tcPr>
            <w:tcW w:w="6232" w:type="dxa"/>
          </w:tcPr>
          <w:p w14:paraId="6281ECCC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 - fiksna obrestna mera</w:t>
            </w:r>
          </w:p>
        </w:tc>
        <w:tc>
          <w:tcPr>
            <w:tcW w:w="2830" w:type="dxa"/>
            <w:gridSpan w:val="2"/>
          </w:tcPr>
          <w:p w14:paraId="2D6638E2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90.264,33 €</w:t>
            </w:r>
          </w:p>
        </w:tc>
      </w:tr>
      <w:tr w:rsidR="00637A5B" w:rsidRPr="00780049" w14:paraId="64ABD27A" w14:textId="77777777" w:rsidTr="00C307F6">
        <w:tc>
          <w:tcPr>
            <w:tcW w:w="6232" w:type="dxa"/>
          </w:tcPr>
          <w:p w14:paraId="4DFECCF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- variabilna obrestna mera</w:t>
            </w:r>
          </w:p>
        </w:tc>
        <w:tc>
          <w:tcPr>
            <w:tcW w:w="2830" w:type="dxa"/>
            <w:gridSpan w:val="2"/>
          </w:tcPr>
          <w:p w14:paraId="4309A92C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89.457,12 €</w:t>
            </w:r>
          </w:p>
        </w:tc>
      </w:tr>
      <w:tr w:rsidR="00637A5B" w:rsidRPr="00780049" w14:paraId="28D301E3" w14:textId="77777777" w:rsidTr="00C307F6">
        <w:tc>
          <w:tcPr>
            <w:tcW w:w="9062" w:type="dxa"/>
            <w:gridSpan w:val="3"/>
            <w:shd w:val="clear" w:color="auto" w:fill="00B0F0"/>
          </w:tcPr>
          <w:p w14:paraId="2EB675D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>Scenarij ob zvišanju minimalne bruto plače</w:t>
            </w:r>
          </w:p>
        </w:tc>
      </w:tr>
      <w:tr w:rsidR="00637A5B" w:rsidRPr="00780049" w14:paraId="7C11E9E4" w14:textId="77777777" w:rsidTr="00C307F6">
        <w:tc>
          <w:tcPr>
            <w:tcW w:w="6232" w:type="dxa"/>
          </w:tcPr>
          <w:p w14:paraId="41FC19F6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76% minimalne nove bruto plače (</w:t>
            </w:r>
            <w:r>
              <w:rPr>
                <w:rFonts w:ascii="Tahoma" w:hAnsi="Tahoma" w:cs="Tahoma"/>
                <w:sz w:val="20"/>
                <w:szCs w:val="20"/>
              </w:rPr>
              <w:t>914,55</w:t>
            </w:r>
            <w:r w:rsidRPr="00780049">
              <w:rPr>
                <w:rFonts w:ascii="Tahoma" w:hAnsi="Tahoma" w:cs="Tahoma"/>
                <w:sz w:val="20"/>
                <w:szCs w:val="20"/>
              </w:rPr>
              <w:t xml:space="preserve"> EUR)</w:t>
            </w:r>
            <w:r>
              <w:rPr>
                <w:rFonts w:ascii="Tahoma" w:hAnsi="Tahoma" w:cs="Tahoma"/>
                <w:sz w:val="20"/>
                <w:szCs w:val="20"/>
              </w:rPr>
              <w:t xml:space="preserve"> + strošek vzdrževanega družinskega člana (248,92 EUR) = 1.163,47</w:t>
            </w:r>
          </w:p>
        </w:tc>
        <w:tc>
          <w:tcPr>
            <w:tcW w:w="1306" w:type="dxa"/>
          </w:tcPr>
          <w:p w14:paraId="7F7CCA8E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1.163,47</w:t>
            </w:r>
            <w:r w:rsidRPr="00780049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  <w:tc>
          <w:tcPr>
            <w:tcW w:w="1524" w:type="dxa"/>
          </w:tcPr>
          <w:p w14:paraId="7173A1C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1.163,47</w:t>
            </w:r>
            <w:r w:rsidRPr="00780049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37A5B" w:rsidRPr="00780049" w14:paraId="36414044" w14:textId="77777777" w:rsidTr="00C307F6">
        <w:tc>
          <w:tcPr>
            <w:tcW w:w="6232" w:type="dxa"/>
            <w:shd w:val="clear" w:color="auto" w:fill="FFE599" w:themeFill="accent4" w:themeFillTint="66"/>
          </w:tcPr>
          <w:p w14:paraId="5646BC40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Maks. anuiteta</w:t>
            </w:r>
          </w:p>
        </w:tc>
        <w:tc>
          <w:tcPr>
            <w:tcW w:w="1306" w:type="dxa"/>
            <w:shd w:val="clear" w:color="auto" w:fill="FFE599" w:themeFill="accent4" w:themeFillTint="66"/>
          </w:tcPr>
          <w:p w14:paraId="72B0B6CB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154,13 €</w:t>
            </w:r>
          </w:p>
        </w:tc>
        <w:tc>
          <w:tcPr>
            <w:tcW w:w="1524" w:type="dxa"/>
            <w:shd w:val="clear" w:color="auto" w:fill="FFE599" w:themeFill="accent4" w:themeFillTint="66"/>
          </w:tcPr>
          <w:p w14:paraId="006177E5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154,13 €</w:t>
            </w:r>
          </w:p>
        </w:tc>
      </w:tr>
      <w:tr w:rsidR="00637A5B" w:rsidRPr="00780049" w14:paraId="64D926A5" w14:textId="77777777" w:rsidTr="00C307F6">
        <w:tc>
          <w:tcPr>
            <w:tcW w:w="9062" w:type="dxa"/>
            <w:gridSpan w:val="3"/>
            <w:shd w:val="clear" w:color="auto" w:fill="FFE599" w:themeFill="accent4" w:themeFillTint="66"/>
          </w:tcPr>
          <w:p w14:paraId="004B53C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Maksimalna skupna kreditna sposobnost na 20 let po dvigu min. plače </w:t>
            </w:r>
          </w:p>
        </w:tc>
      </w:tr>
      <w:tr w:rsidR="00637A5B" w:rsidRPr="00780049" w14:paraId="72559FBD" w14:textId="77777777" w:rsidTr="00C307F6">
        <w:tc>
          <w:tcPr>
            <w:tcW w:w="6232" w:type="dxa"/>
          </w:tcPr>
          <w:p w14:paraId="79AC7ABB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 - fiksna obrestna mera</w:t>
            </w:r>
          </w:p>
        </w:tc>
        <w:tc>
          <w:tcPr>
            <w:tcW w:w="2830" w:type="dxa"/>
            <w:gridSpan w:val="2"/>
          </w:tcPr>
          <w:p w14:paraId="68ED4AA6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55.182,02 €</w:t>
            </w:r>
          </w:p>
        </w:tc>
      </w:tr>
      <w:tr w:rsidR="00637A5B" w:rsidRPr="00780049" w14:paraId="00A9F9CD" w14:textId="77777777" w:rsidTr="00C307F6">
        <w:tc>
          <w:tcPr>
            <w:tcW w:w="6232" w:type="dxa"/>
          </w:tcPr>
          <w:p w14:paraId="59DE02E8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Max. skupni kredit - variabilna obrestna mera</w:t>
            </w:r>
          </w:p>
        </w:tc>
        <w:tc>
          <w:tcPr>
            <w:tcW w:w="2830" w:type="dxa"/>
            <w:gridSpan w:val="2"/>
          </w:tcPr>
          <w:p w14:paraId="352251D4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0049">
              <w:rPr>
                <w:rFonts w:ascii="Tahoma" w:hAnsi="Tahoma" w:cs="Tahoma"/>
                <w:sz w:val="20"/>
                <w:szCs w:val="20"/>
              </w:rPr>
              <w:t>54.688,54 €</w:t>
            </w:r>
          </w:p>
        </w:tc>
      </w:tr>
      <w:tr w:rsidR="00637A5B" w:rsidRPr="00780049" w14:paraId="216C1984" w14:textId="77777777" w:rsidTr="00C307F6">
        <w:tc>
          <w:tcPr>
            <w:tcW w:w="6232" w:type="dxa"/>
          </w:tcPr>
          <w:p w14:paraId="13E0E167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Skupna kreditna sposobnost se poslabša pri fiksni om</w:t>
            </w:r>
          </w:p>
        </w:tc>
        <w:tc>
          <w:tcPr>
            <w:tcW w:w="2830" w:type="dxa"/>
            <w:gridSpan w:val="2"/>
          </w:tcPr>
          <w:p w14:paraId="3533DB2D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35.082,31 €</w:t>
            </w:r>
          </w:p>
        </w:tc>
      </w:tr>
      <w:tr w:rsidR="00637A5B" w:rsidRPr="00780049" w14:paraId="6E905291" w14:textId="77777777" w:rsidTr="00C307F6">
        <w:tc>
          <w:tcPr>
            <w:tcW w:w="6232" w:type="dxa"/>
          </w:tcPr>
          <w:p w14:paraId="4B1B95B6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Skupna kreditna sposobnost se poslabša pri variabilni om</w:t>
            </w:r>
          </w:p>
        </w:tc>
        <w:tc>
          <w:tcPr>
            <w:tcW w:w="2830" w:type="dxa"/>
            <w:gridSpan w:val="2"/>
          </w:tcPr>
          <w:p w14:paraId="7C4B4483" w14:textId="77777777" w:rsidR="00637A5B" w:rsidRPr="00780049" w:rsidRDefault="00637A5B" w:rsidP="00C307F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004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34.768,57 €</w:t>
            </w:r>
          </w:p>
        </w:tc>
      </w:tr>
    </w:tbl>
    <w:p w14:paraId="31BC83FB" w14:textId="77777777" w:rsidR="00637A5B" w:rsidRDefault="00637A5B" w:rsidP="00637A5B">
      <w:pPr>
        <w:rPr>
          <w:rFonts w:ascii="Tahoma" w:hAnsi="Tahoma" w:cs="Tahoma"/>
          <w:i/>
          <w:sz w:val="20"/>
          <w:szCs w:val="20"/>
        </w:rPr>
      </w:pPr>
    </w:p>
    <w:p w14:paraId="7EA268E8" w14:textId="77777777" w:rsidR="00637A5B" w:rsidRDefault="00637A5B" w:rsidP="00637A5B">
      <w:pPr>
        <w:rPr>
          <w:rFonts w:ascii="Tahoma" w:hAnsi="Tahoma" w:cs="Tahoma"/>
          <w:i/>
          <w:sz w:val="18"/>
          <w:szCs w:val="18"/>
        </w:rPr>
      </w:pPr>
      <w:r w:rsidRPr="00780049">
        <w:rPr>
          <w:rFonts w:ascii="Tahoma" w:hAnsi="Tahoma" w:cs="Tahoma"/>
          <w:i/>
          <w:sz w:val="20"/>
          <w:szCs w:val="20"/>
        </w:rPr>
        <w:lastRenderedPageBreak/>
        <w:t>*Pri izračunu anuitet sta upoštevani povprečna realizirana fiksna in povprečna realizirana variabilna obrestna za oktober 2022 objavljeni v Biltenu Banke Slovenije 12/2022 (fiksna OM 3,08% za stanovanjska posojila nad 10 let in variabilna obrestna mera  3,18%). Pri povprečni neto plači je upoštevana povprečna neto plača v mesecu oktobru 2022 (vir https://www.stat.si/StatWeb/Field/Index/74).</w:t>
      </w:r>
      <w:r w:rsidRPr="00F34BD1">
        <w:rPr>
          <w:rFonts w:ascii="Tahoma" w:hAnsi="Tahoma" w:cs="Tahoma"/>
          <w:i/>
          <w:sz w:val="18"/>
          <w:szCs w:val="18"/>
        </w:rPr>
        <w:tab/>
      </w:r>
    </w:p>
    <w:p w14:paraId="7DDA8E6E" w14:textId="77777777" w:rsidR="00637A5B" w:rsidRDefault="00637A5B" w:rsidP="00637A5B">
      <w:pPr>
        <w:rPr>
          <w:rFonts w:ascii="Tahoma" w:hAnsi="Tahoma" w:cs="Tahoma"/>
          <w:i/>
          <w:sz w:val="18"/>
          <w:szCs w:val="18"/>
        </w:rPr>
      </w:pPr>
    </w:p>
    <w:p w14:paraId="71B211A9" w14:textId="77777777" w:rsidR="00637A5B" w:rsidRDefault="00637A5B" w:rsidP="00637A5B">
      <w:pPr>
        <w:rPr>
          <w:rFonts w:ascii="Tahoma" w:hAnsi="Tahoma" w:cs="Tahoma"/>
          <w:i/>
          <w:sz w:val="18"/>
          <w:szCs w:val="18"/>
        </w:rPr>
      </w:pPr>
    </w:p>
    <w:p w14:paraId="575C7CED" w14:textId="77777777" w:rsidR="00637A5B" w:rsidRPr="00F34BD1" w:rsidRDefault="00637A5B" w:rsidP="00637A5B">
      <w:pPr>
        <w:jc w:val="both"/>
        <w:rPr>
          <w:rFonts w:ascii="Tahoma" w:hAnsi="Tahoma" w:cs="Tahoma"/>
        </w:rPr>
      </w:pPr>
      <w:r w:rsidRPr="00F34BD1">
        <w:rPr>
          <w:rFonts w:ascii="Tahoma" w:hAnsi="Tahoma" w:cs="Tahoma"/>
        </w:rPr>
        <w:t>Vnosni podatki: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637A5B" w:rsidRPr="00F34BD1" w14:paraId="347FC06F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123165BE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Stara min. bruto plača</w:t>
            </w:r>
          </w:p>
        </w:tc>
        <w:tc>
          <w:tcPr>
            <w:tcW w:w="4252" w:type="dxa"/>
            <w:noWrap/>
            <w:hideMark/>
          </w:tcPr>
          <w:p w14:paraId="0C18F51B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1.074,43 €</w:t>
            </w:r>
          </w:p>
        </w:tc>
      </w:tr>
      <w:tr w:rsidR="00637A5B" w:rsidRPr="00F34BD1" w14:paraId="19A8A56F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240641EF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Nova min. bruto plača – od januarja 2023 dalje</w:t>
            </w:r>
          </w:p>
        </w:tc>
        <w:tc>
          <w:tcPr>
            <w:tcW w:w="4252" w:type="dxa"/>
            <w:noWrap/>
            <w:hideMark/>
          </w:tcPr>
          <w:p w14:paraId="1F1C3EF9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1.203,36 €</w:t>
            </w:r>
          </w:p>
        </w:tc>
      </w:tr>
      <w:tr w:rsidR="00637A5B" w:rsidRPr="00F34BD1" w14:paraId="209E9FB0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75DF5808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Aktualna fiksna om</w:t>
            </w:r>
          </w:p>
        </w:tc>
        <w:tc>
          <w:tcPr>
            <w:tcW w:w="4252" w:type="dxa"/>
            <w:noWrap/>
            <w:hideMark/>
          </w:tcPr>
          <w:p w14:paraId="14411A67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3,08 %</w:t>
            </w:r>
          </w:p>
        </w:tc>
      </w:tr>
      <w:tr w:rsidR="00637A5B" w:rsidRPr="00F34BD1" w14:paraId="2D452946" w14:textId="77777777" w:rsidTr="00C307F6">
        <w:trPr>
          <w:trHeight w:val="285"/>
        </w:trPr>
        <w:tc>
          <w:tcPr>
            <w:tcW w:w="4957" w:type="dxa"/>
            <w:noWrap/>
            <w:hideMark/>
          </w:tcPr>
          <w:p w14:paraId="0060D43F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Aktualna spremenljiva om</w:t>
            </w:r>
          </w:p>
        </w:tc>
        <w:tc>
          <w:tcPr>
            <w:tcW w:w="4252" w:type="dxa"/>
            <w:noWrap/>
            <w:hideMark/>
          </w:tcPr>
          <w:p w14:paraId="1DBB15EF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3,18 %</w:t>
            </w:r>
          </w:p>
        </w:tc>
      </w:tr>
      <w:tr w:rsidR="00637A5B" w:rsidRPr="00F34BD1" w14:paraId="7BBE23DB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514D342D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Mesečna fiksna om</w:t>
            </w:r>
          </w:p>
        </w:tc>
        <w:tc>
          <w:tcPr>
            <w:tcW w:w="4252" w:type="dxa"/>
            <w:noWrap/>
            <w:hideMark/>
          </w:tcPr>
          <w:p w14:paraId="19D782B5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0,257 %</w:t>
            </w:r>
          </w:p>
        </w:tc>
      </w:tr>
      <w:tr w:rsidR="00637A5B" w:rsidRPr="00F34BD1" w14:paraId="4AE132FD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48727B0D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Mesečna spremenljiva om</w:t>
            </w:r>
          </w:p>
        </w:tc>
        <w:tc>
          <w:tcPr>
            <w:tcW w:w="4252" w:type="dxa"/>
            <w:noWrap/>
            <w:hideMark/>
          </w:tcPr>
          <w:p w14:paraId="6AE76A2D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0,265 %</w:t>
            </w:r>
          </w:p>
        </w:tc>
      </w:tr>
      <w:tr w:rsidR="00637A5B" w:rsidRPr="00F34BD1" w14:paraId="1ED0C570" w14:textId="77777777" w:rsidTr="00C307F6">
        <w:trPr>
          <w:trHeight w:val="300"/>
        </w:trPr>
        <w:tc>
          <w:tcPr>
            <w:tcW w:w="4957" w:type="dxa"/>
            <w:noWrap/>
            <w:hideMark/>
          </w:tcPr>
          <w:p w14:paraId="3C6DEA74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Strošek vzdrževanega člana (otrok)</w:t>
            </w:r>
          </w:p>
        </w:tc>
        <w:tc>
          <w:tcPr>
            <w:tcW w:w="4252" w:type="dxa"/>
            <w:noWrap/>
            <w:hideMark/>
          </w:tcPr>
          <w:p w14:paraId="5FC8361C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248,92</w:t>
            </w:r>
          </w:p>
        </w:tc>
      </w:tr>
      <w:tr w:rsidR="00637A5B" w:rsidRPr="00F34BD1" w14:paraId="70A68FDE" w14:textId="77777777" w:rsidTr="00C307F6">
        <w:trPr>
          <w:trHeight w:val="300"/>
        </w:trPr>
        <w:tc>
          <w:tcPr>
            <w:tcW w:w="4957" w:type="dxa"/>
            <w:noWrap/>
          </w:tcPr>
          <w:p w14:paraId="4A33176E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Dvig minimalne plače v %</w:t>
            </w:r>
          </w:p>
        </w:tc>
        <w:tc>
          <w:tcPr>
            <w:tcW w:w="4252" w:type="dxa"/>
            <w:noWrap/>
          </w:tcPr>
          <w:p w14:paraId="2516A437" w14:textId="77777777" w:rsidR="00637A5B" w:rsidRPr="00F34BD1" w:rsidRDefault="00637A5B" w:rsidP="00C307F6">
            <w:pPr>
              <w:jc w:val="both"/>
              <w:rPr>
                <w:rFonts w:ascii="Tahoma" w:hAnsi="Tahoma" w:cs="Tahoma"/>
              </w:rPr>
            </w:pPr>
            <w:r w:rsidRPr="00F34BD1">
              <w:rPr>
                <w:rFonts w:ascii="Tahoma" w:hAnsi="Tahoma" w:cs="Tahoma"/>
              </w:rPr>
              <w:t>12,00</w:t>
            </w:r>
          </w:p>
        </w:tc>
      </w:tr>
    </w:tbl>
    <w:p w14:paraId="40EA3933" w14:textId="77777777" w:rsidR="00637A5B" w:rsidRPr="00F34BD1" w:rsidRDefault="00637A5B" w:rsidP="00637A5B">
      <w:pPr>
        <w:jc w:val="both"/>
        <w:rPr>
          <w:rFonts w:ascii="Tahoma" w:hAnsi="Tahoma" w:cs="Tahoma"/>
        </w:rPr>
      </w:pPr>
    </w:p>
    <w:p w14:paraId="281FFF0A" w14:textId="44970BF2" w:rsidR="00637A5B" w:rsidRDefault="00637A5B" w:rsidP="00637A5B">
      <w:pPr>
        <w:rPr>
          <w:rFonts w:ascii="Tahoma" w:hAnsi="Tahoma" w:cs="Tahoma"/>
          <w:i/>
          <w:sz w:val="18"/>
          <w:szCs w:val="18"/>
        </w:rPr>
      </w:pP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  <w:r w:rsidRPr="00F34BD1">
        <w:rPr>
          <w:rFonts w:ascii="Tahoma" w:hAnsi="Tahoma" w:cs="Tahoma"/>
          <w:i/>
          <w:sz w:val="18"/>
          <w:szCs w:val="18"/>
        </w:rPr>
        <w:tab/>
      </w:r>
    </w:p>
    <w:p w14:paraId="114AD374" w14:textId="77777777" w:rsidR="00637A5B" w:rsidRPr="00C00BA8" w:rsidRDefault="00637A5B" w:rsidP="007F11EF">
      <w:pPr>
        <w:pStyle w:val="PlainText"/>
        <w:rPr>
          <w:rFonts w:ascii="Tahoma" w:hAnsi="Tahoma" w:cs="Tahoma"/>
        </w:rPr>
      </w:pPr>
    </w:p>
    <w:sectPr w:rsidR="00637A5B" w:rsidRPr="00C00BA8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106678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04863">
    <w:abstractNumId w:val="2"/>
  </w:num>
  <w:num w:numId="2" w16cid:durableId="1709601156">
    <w:abstractNumId w:val="6"/>
  </w:num>
  <w:num w:numId="3" w16cid:durableId="2019963076">
    <w:abstractNumId w:val="5"/>
  </w:num>
  <w:num w:numId="4" w16cid:durableId="837425858">
    <w:abstractNumId w:val="3"/>
  </w:num>
  <w:num w:numId="5" w16cid:durableId="1525752527">
    <w:abstractNumId w:val="7"/>
  </w:num>
  <w:num w:numId="6" w16cid:durableId="1533765482">
    <w:abstractNumId w:val="14"/>
  </w:num>
  <w:num w:numId="7" w16cid:durableId="1209413744">
    <w:abstractNumId w:val="12"/>
  </w:num>
  <w:num w:numId="8" w16cid:durableId="44263649">
    <w:abstractNumId w:val="18"/>
  </w:num>
  <w:num w:numId="9" w16cid:durableId="775715057">
    <w:abstractNumId w:val="4"/>
  </w:num>
  <w:num w:numId="10" w16cid:durableId="1276248341">
    <w:abstractNumId w:val="19"/>
  </w:num>
  <w:num w:numId="11" w16cid:durableId="1584026902">
    <w:abstractNumId w:val="9"/>
  </w:num>
  <w:num w:numId="12" w16cid:durableId="168981749">
    <w:abstractNumId w:val="0"/>
  </w:num>
  <w:num w:numId="13" w16cid:durableId="1011107533">
    <w:abstractNumId w:val="17"/>
  </w:num>
  <w:num w:numId="14" w16cid:durableId="567617091">
    <w:abstractNumId w:val="11"/>
  </w:num>
  <w:num w:numId="15" w16cid:durableId="669527400">
    <w:abstractNumId w:val="8"/>
  </w:num>
  <w:num w:numId="16" w16cid:durableId="815335623">
    <w:abstractNumId w:val="16"/>
  </w:num>
  <w:num w:numId="17" w16cid:durableId="1593314382">
    <w:abstractNumId w:val="13"/>
  </w:num>
  <w:num w:numId="18" w16cid:durableId="36778317">
    <w:abstractNumId w:val="15"/>
  </w:num>
  <w:num w:numId="19" w16cid:durableId="1968198250">
    <w:abstractNumId w:val="1"/>
  </w:num>
  <w:num w:numId="20" w16cid:durableId="11626725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BD4"/>
    <w:rsid w:val="00013322"/>
    <w:rsid w:val="00022B34"/>
    <w:rsid w:val="000319D9"/>
    <w:rsid w:val="000409A2"/>
    <w:rsid w:val="00050C24"/>
    <w:rsid w:val="00053111"/>
    <w:rsid w:val="000564AC"/>
    <w:rsid w:val="0005788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C3CC0"/>
    <w:rsid w:val="000C6432"/>
    <w:rsid w:val="000C79D6"/>
    <w:rsid w:val="000D2194"/>
    <w:rsid w:val="000D29B0"/>
    <w:rsid w:val="000E0EC9"/>
    <w:rsid w:val="00106678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222A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152D"/>
    <w:rsid w:val="001F34D9"/>
    <w:rsid w:val="001F3C74"/>
    <w:rsid w:val="002009E7"/>
    <w:rsid w:val="00201F72"/>
    <w:rsid w:val="00214A45"/>
    <w:rsid w:val="00214C09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6BD7"/>
    <w:rsid w:val="00317914"/>
    <w:rsid w:val="00324382"/>
    <w:rsid w:val="00332549"/>
    <w:rsid w:val="00343076"/>
    <w:rsid w:val="0034633B"/>
    <w:rsid w:val="00350E41"/>
    <w:rsid w:val="00351B78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E2EB1"/>
    <w:rsid w:val="003F18AE"/>
    <w:rsid w:val="003F46C0"/>
    <w:rsid w:val="003F5BA8"/>
    <w:rsid w:val="003F7BF6"/>
    <w:rsid w:val="003F7C8E"/>
    <w:rsid w:val="00403E84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2667"/>
    <w:rsid w:val="0051733A"/>
    <w:rsid w:val="00517690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0440"/>
    <w:rsid w:val="005715CA"/>
    <w:rsid w:val="00576FBD"/>
    <w:rsid w:val="00577B67"/>
    <w:rsid w:val="00581A28"/>
    <w:rsid w:val="00582D80"/>
    <w:rsid w:val="00586728"/>
    <w:rsid w:val="005A0B06"/>
    <w:rsid w:val="005A51BA"/>
    <w:rsid w:val="005A7266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369E2"/>
    <w:rsid w:val="00637A5B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429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B26"/>
    <w:rsid w:val="006F24C9"/>
    <w:rsid w:val="00700D73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0049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05DD"/>
    <w:rsid w:val="008D2704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0975"/>
    <w:rsid w:val="0096538B"/>
    <w:rsid w:val="00966253"/>
    <w:rsid w:val="0097146A"/>
    <w:rsid w:val="009729F0"/>
    <w:rsid w:val="00980FD5"/>
    <w:rsid w:val="009868B2"/>
    <w:rsid w:val="00991A21"/>
    <w:rsid w:val="009923A0"/>
    <w:rsid w:val="0099395B"/>
    <w:rsid w:val="00995178"/>
    <w:rsid w:val="009B5C66"/>
    <w:rsid w:val="009B7C64"/>
    <w:rsid w:val="009C00FD"/>
    <w:rsid w:val="009C1241"/>
    <w:rsid w:val="009C538B"/>
    <w:rsid w:val="009C76C0"/>
    <w:rsid w:val="009D2656"/>
    <w:rsid w:val="00A02A33"/>
    <w:rsid w:val="00A03688"/>
    <w:rsid w:val="00A106EA"/>
    <w:rsid w:val="00A15D46"/>
    <w:rsid w:val="00A16FF2"/>
    <w:rsid w:val="00A24499"/>
    <w:rsid w:val="00A27299"/>
    <w:rsid w:val="00A3274F"/>
    <w:rsid w:val="00A43612"/>
    <w:rsid w:val="00A65E4C"/>
    <w:rsid w:val="00A67C3B"/>
    <w:rsid w:val="00A7483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1A1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AF16AA"/>
    <w:rsid w:val="00B05850"/>
    <w:rsid w:val="00B16D07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587E"/>
    <w:rsid w:val="00B71967"/>
    <w:rsid w:val="00B80550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D693B"/>
    <w:rsid w:val="00BE5616"/>
    <w:rsid w:val="00BF2A68"/>
    <w:rsid w:val="00BF4E5B"/>
    <w:rsid w:val="00BF66A8"/>
    <w:rsid w:val="00C00BA8"/>
    <w:rsid w:val="00C1201C"/>
    <w:rsid w:val="00C12CDF"/>
    <w:rsid w:val="00C13A7F"/>
    <w:rsid w:val="00C14C3E"/>
    <w:rsid w:val="00C151E0"/>
    <w:rsid w:val="00C27384"/>
    <w:rsid w:val="00C274FC"/>
    <w:rsid w:val="00C3095A"/>
    <w:rsid w:val="00C315B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3BA4"/>
    <w:rsid w:val="00CB6087"/>
    <w:rsid w:val="00CC1ACA"/>
    <w:rsid w:val="00CC64DC"/>
    <w:rsid w:val="00CE0E07"/>
    <w:rsid w:val="00CE2A5E"/>
    <w:rsid w:val="00CE2F26"/>
    <w:rsid w:val="00CE748F"/>
    <w:rsid w:val="00CF1568"/>
    <w:rsid w:val="00CF1A6E"/>
    <w:rsid w:val="00CF3983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217B"/>
    <w:rsid w:val="00D84C47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F5B"/>
    <w:rsid w:val="00E40910"/>
    <w:rsid w:val="00E43756"/>
    <w:rsid w:val="00E43F89"/>
    <w:rsid w:val="00E44006"/>
    <w:rsid w:val="00E46624"/>
    <w:rsid w:val="00E502CE"/>
    <w:rsid w:val="00E5084E"/>
    <w:rsid w:val="00E54434"/>
    <w:rsid w:val="00E55D99"/>
    <w:rsid w:val="00E75062"/>
    <w:rsid w:val="00E7521F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4BD1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C329E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5</cp:revision>
  <cp:lastPrinted>2023-01-16T11:36:00Z</cp:lastPrinted>
  <dcterms:created xsi:type="dcterms:W3CDTF">2023-01-17T08:20:00Z</dcterms:created>
  <dcterms:modified xsi:type="dcterms:W3CDTF">2023-01-17T08:23:00Z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d10bd48ab614b50b26b51b935b0d3c728f69383ab987d22745fa62be983363c9</vt:lpwstr>
  </property>
</Properties>
</file>