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671E7C" w:rsidRDefault="000A04E5" w:rsidP="00672B35">
      <w:pPr>
        <w:pStyle w:val="01oznaka1"/>
        <w:ind w:left="6663" w:right="-329"/>
        <w:jc w:val="both"/>
        <w:rPr>
          <w:rFonts w:ascii="Arial" w:hAnsi="Arial" w:cs="Arial"/>
          <w:b/>
          <w:szCs w:val="22"/>
          <w:lang w:val="sl-SI"/>
        </w:rPr>
      </w:pPr>
      <w:r w:rsidRPr="00671E7C">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E7C">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671E7C" w:rsidRDefault="00AC7D45" w:rsidP="00672B35">
      <w:pPr>
        <w:jc w:val="both"/>
        <w:rPr>
          <w:rFonts w:ascii="Arial" w:hAnsi="Arial" w:cs="Arial"/>
          <w:lang w:eastAsia="en-US"/>
        </w:rPr>
      </w:pPr>
    </w:p>
    <w:p w14:paraId="0EC23656" w14:textId="77777777" w:rsidR="00AC7D45" w:rsidRPr="00671E7C" w:rsidRDefault="00AC7D45" w:rsidP="00672B35">
      <w:pPr>
        <w:jc w:val="both"/>
        <w:rPr>
          <w:rFonts w:ascii="Arial" w:hAnsi="Arial" w:cs="Arial"/>
          <w:lang w:eastAsia="en-US"/>
        </w:rPr>
      </w:pPr>
    </w:p>
    <w:p w14:paraId="72A8A4E7" w14:textId="06DFCD1F" w:rsidR="00D144E0" w:rsidRPr="002430A6" w:rsidRDefault="001F152D" w:rsidP="00430EF8">
      <w:pPr>
        <w:spacing w:before="100" w:beforeAutospacing="1" w:after="100" w:afterAutospacing="1"/>
        <w:jc w:val="both"/>
        <w:rPr>
          <w:rFonts w:ascii="Tahoma" w:hAnsi="Tahoma" w:cs="Tahoma"/>
          <w:b/>
        </w:rPr>
      </w:pPr>
      <w:r w:rsidRPr="002430A6">
        <w:rPr>
          <w:rFonts w:ascii="Tahoma" w:hAnsi="Tahoma" w:cs="Tahoma"/>
          <w:b/>
        </w:rPr>
        <w:t>Odgovor</w:t>
      </w:r>
      <w:r w:rsidR="002430A6" w:rsidRPr="002430A6">
        <w:rPr>
          <w:rFonts w:ascii="Tahoma" w:hAnsi="Tahoma" w:cs="Tahoma"/>
          <w:b/>
        </w:rPr>
        <w:t>i</w:t>
      </w:r>
      <w:r w:rsidRPr="002430A6">
        <w:rPr>
          <w:rFonts w:ascii="Tahoma" w:hAnsi="Tahoma" w:cs="Tahoma"/>
          <w:b/>
        </w:rPr>
        <w:t xml:space="preserve"> na novinarsk</w:t>
      </w:r>
      <w:r w:rsidR="00E46624" w:rsidRPr="002430A6">
        <w:rPr>
          <w:rFonts w:ascii="Tahoma" w:hAnsi="Tahoma" w:cs="Tahoma"/>
          <w:b/>
        </w:rPr>
        <w:t>a</w:t>
      </w:r>
      <w:r w:rsidRPr="002430A6">
        <w:rPr>
          <w:rFonts w:ascii="Tahoma" w:hAnsi="Tahoma" w:cs="Tahoma"/>
          <w:b/>
        </w:rPr>
        <w:t xml:space="preserve"> vprašanj</w:t>
      </w:r>
      <w:r w:rsidR="00E46624" w:rsidRPr="002430A6">
        <w:rPr>
          <w:rFonts w:ascii="Tahoma" w:hAnsi="Tahoma" w:cs="Tahoma"/>
          <w:b/>
        </w:rPr>
        <w:t>a</w:t>
      </w:r>
      <w:r w:rsidRPr="002430A6">
        <w:rPr>
          <w:rFonts w:ascii="Tahoma" w:hAnsi="Tahoma" w:cs="Tahoma"/>
          <w:b/>
        </w:rPr>
        <w:t xml:space="preserve"> </w:t>
      </w:r>
      <w:r w:rsidR="00E46624" w:rsidRPr="002430A6">
        <w:rPr>
          <w:rFonts w:ascii="Tahoma" w:hAnsi="Tahoma" w:cs="Tahoma"/>
          <w:b/>
        </w:rPr>
        <w:t xml:space="preserve">glede </w:t>
      </w:r>
      <w:r w:rsidR="00684A92" w:rsidRPr="002430A6">
        <w:rPr>
          <w:rFonts w:ascii="Tahoma" w:hAnsi="Tahoma" w:cs="Tahoma"/>
          <w:b/>
        </w:rPr>
        <w:t>finančnega opismenjevanja</w:t>
      </w:r>
    </w:p>
    <w:p w14:paraId="3B70B9A7" w14:textId="77777777" w:rsidR="00B54143" w:rsidRPr="00B54143" w:rsidRDefault="00B54143" w:rsidP="00430EF8">
      <w:pPr>
        <w:spacing w:before="100" w:beforeAutospacing="1" w:after="100" w:afterAutospacing="1"/>
        <w:jc w:val="both"/>
        <w:rPr>
          <w:rFonts w:ascii="Tahoma" w:hAnsi="Tahoma" w:cs="Tahoma"/>
          <w:b/>
        </w:rPr>
      </w:pPr>
    </w:p>
    <w:p w14:paraId="67426BC4" w14:textId="0E9AEF76" w:rsidR="00E46624" w:rsidRPr="00B54143" w:rsidRDefault="00E46624" w:rsidP="00430EF8">
      <w:pPr>
        <w:shd w:val="clear" w:color="auto" w:fill="FFFFFF"/>
        <w:spacing w:before="100" w:beforeAutospacing="1" w:after="100" w:afterAutospacing="1"/>
        <w:rPr>
          <w:rFonts w:ascii="Tahoma" w:eastAsia="Times New Roman" w:hAnsi="Tahoma" w:cs="Tahoma"/>
          <w:b/>
          <w:bCs/>
        </w:rPr>
      </w:pPr>
      <w:r w:rsidRPr="00B54143">
        <w:rPr>
          <w:rFonts w:ascii="Tahoma" w:eastAsia="Times New Roman" w:hAnsi="Tahoma" w:cs="Tahoma"/>
          <w:b/>
          <w:bCs/>
        </w:rPr>
        <w:t>Vprašanja:</w:t>
      </w:r>
    </w:p>
    <w:p w14:paraId="28920DF8" w14:textId="6208F09A" w:rsidR="00684A92" w:rsidRPr="008D3AA3" w:rsidRDefault="00684A92" w:rsidP="00684A92">
      <w:pPr>
        <w:rPr>
          <w:rFonts w:ascii="Tahoma" w:hAnsi="Tahoma" w:cs="Tahoma"/>
        </w:rPr>
      </w:pPr>
      <w:r w:rsidRPr="008D3AA3">
        <w:rPr>
          <w:rFonts w:ascii="Tahoma" w:hAnsi="Tahoma" w:cs="Tahoma"/>
        </w:rPr>
        <w:t>V časopisu načrtujemo članek v povezavi s svetovnim tednom izobraževanja o financah.  Z nekaj vprašanji se tako obračam tudi na vas:</w:t>
      </w:r>
    </w:p>
    <w:p w14:paraId="062EA303" w14:textId="2A144F9C" w:rsidR="00684A92" w:rsidRPr="008D3AA3" w:rsidRDefault="00684A92" w:rsidP="00684A92">
      <w:pPr>
        <w:pStyle w:val="ListParagraph"/>
        <w:numPr>
          <w:ilvl w:val="0"/>
          <w:numId w:val="34"/>
        </w:numPr>
        <w:rPr>
          <w:rFonts w:ascii="Tahoma" w:hAnsi="Tahoma" w:cs="Tahoma"/>
        </w:rPr>
      </w:pPr>
      <w:r w:rsidRPr="008D3AA3">
        <w:rPr>
          <w:rFonts w:ascii="Tahoma" w:hAnsi="Tahoma" w:cs="Tahoma"/>
        </w:rPr>
        <w:t>zakaj je pomembna finančna pismenost,</w:t>
      </w:r>
    </w:p>
    <w:p w14:paraId="46305B3E" w14:textId="683ED2C2" w:rsidR="00684A92" w:rsidRPr="008D3AA3" w:rsidRDefault="00684A92" w:rsidP="00684A92">
      <w:pPr>
        <w:pStyle w:val="ListParagraph"/>
        <w:numPr>
          <w:ilvl w:val="0"/>
          <w:numId w:val="34"/>
        </w:numPr>
        <w:rPr>
          <w:rFonts w:ascii="Tahoma" w:hAnsi="Tahoma" w:cs="Tahoma"/>
        </w:rPr>
      </w:pPr>
      <w:r w:rsidRPr="008D3AA3">
        <w:rPr>
          <w:rFonts w:ascii="Tahoma" w:hAnsi="Tahoma" w:cs="Tahoma"/>
        </w:rPr>
        <w:t>na kakšnem nivoju je v Sloveniji po vaši oceni,</w:t>
      </w:r>
    </w:p>
    <w:p w14:paraId="4829395B" w14:textId="4D285A6E" w:rsidR="00684A92" w:rsidRPr="008D3AA3" w:rsidRDefault="00684A92" w:rsidP="00684A92">
      <w:pPr>
        <w:pStyle w:val="ListParagraph"/>
        <w:numPr>
          <w:ilvl w:val="0"/>
          <w:numId w:val="34"/>
        </w:numPr>
        <w:rPr>
          <w:rFonts w:ascii="Tahoma" w:hAnsi="Tahoma" w:cs="Tahoma"/>
        </w:rPr>
      </w:pPr>
      <w:r w:rsidRPr="008D3AA3">
        <w:rPr>
          <w:rFonts w:ascii="Tahoma" w:hAnsi="Tahoma" w:cs="Tahoma"/>
        </w:rPr>
        <w:t>kako se v opismenjevanje vključuje Združenje bank Slovenije,</w:t>
      </w:r>
    </w:p>
    <w:p w14:paraId="708A3E1C" w14:textId="5178BDAF" w:rsidR="00684A92" w:rsidRPr="008D3AA3" w:rsidRDefault="00684A92" w:rsidP="00684A92">
      <w:pPr>
        <w:pStyle w:val="ListParagraph"/>
        <w:numPr>
          <w:ilvl w:val="0"/>
          <w:numId w:val="34"/>
        </w:numPr>
        <w:rPr>
          <w:rFonts w:ascii="Tahoma" w:hAnsi="Tahoma" w:cs="Tahoma"/>
        </w:rPr>
      </w:pPr>
      <w:r w:rsidRPr="008D3AA3">
        <w:rPr>
          <w:rFonts w:ascii="Tahoma" w:hAnsi="Tahoma" w:cs="Tahoma"/>
        </w:rPr>
        <w:t>kakšen je interes za opismenjevanje, in</w:t>
      </w:r>
    </w:p>
    <w:p w14:paraId="027DA127" w14:textId="77777777" w:rsidR="00684A92" w:rsidRPr="008D3AA3" w:rsidRDefault="00684A92" w:rsidP="00684A92">
      <w:pPr>
        <w:pStyle w:val="ListParagraph"/>
        <w:numPr>
          <w:ilvl w:val="0"/>
          <w:numId w:val="34"/>
        </w:numPr>
        <w:rPr>
          <w:rFonts w:ascii="Tahoma" w:hAnsi="Tahoma" w:cs="Tahoma"/>
        </w:rPr>
      </w:pPr>
      <w:r w:rsidRPr="008D3AA3">
        <w:rPr>
          <w:rFonts w:ascii="Tahoma" w:hAnsi="Tahoma" w:cs="Tahoma"/>
        </w:rPr>
        <w:t>kaj so ključni izzivi opismenjevanja.</w:t>
      </w:r>
    </w:p>
    <w:p w14:paraId="440830A3" w14:textId="62F2D276" w:rsidR="00E46624" w:rsidRPr="008D3AA3" w:rsidRDefault="00E46624" w:rsidP="00430EF8">
      <w:pPr>
        <w:spacing w:before="100" w:beforeAutospacing="1" w:after="100" w:afterAutospacing="1"/>
        <w:jc w:val="both"/>
        <w:rPr>
          <w:rFonts w:ascii="Tahoma" w:eastAsia="Times New Roman" w:hAnsi="Tahoma" w:cs="Tahoma"/>
          <w:b/>
          <w:bCs/>
        </w:rPr>
      </w:pPr>
    </w:p>
    <w:p w14:paraId="47B0533F" w14:textId="40A8901C" w:rsidR="00F34BD1" w:rsidRPr="008D3AA3" w:rsidRDefault="001F152D" w:rsidP="00E50478">
      <w:pPr>
        <w:spacing w:before="100" w:beforeAutospacing="1" w:after="100" w:afterAutospacing="1"/>
        <w:jc w:val="both"/>
        <w:rPr>
          <w:rFonts w:ascii="Tahoma" w:eastAsia="Times New Roman" w:hAnsi="Tahoma" w:cs="Tahoma"/>
          <w:b/>
          <w:bCs/>
        </w:rPr>
      </w:pPr>
      <w:r w:rsidRPr="008D3AA3">
        <w:rPr>
          <w:rFonts w:ascii="Tahoma" w:eastAsia="Times New Roman" w:hAnsi="Tahoma" w:cs="Tahoma"/>
          <w:b/>
          <w:bCs/>
        </w:rPr>
        <w:t>Odgovor</w:t>
      </w:r>
      <w:r w:rsidR="00684A92" w:rsidRPr="008D3AA3">
        <w:rPr>
          <w:rFonts w:ascii="Tahoma" w:eastAsia="Times New Roman" w:hAnsi="Tahoma" w:cs="Tahoma"/>
          <w:b/>
          <w:bCs/>
        </w:rPr>
        <w:t>i</w:t>
      </w:r>
      <w:r w:rsidRPr="008D3AA3">
        <w:rPr>
          <w:rFonts w:ascii="Tahoma" w:eastAsia="Times New Roman" w:hAnsi="Tahoma" w:cs="Tahoma"/>
          <w:b/>
          <w:bCs/>
        </w:rPr>
        <w:t xml:space="preserve"> </w:t>
      </w:r>
      <w:r w:rsidR="00E46624" w:rsidRPr="008D3AA3">
        <w:rPr>
          <w:rFonts w:ascii="Tahoma" w:eastAsia="Times New Roman" w:hAnsi="Tahoma" w:cs="Tahoma"/>
          <w:b/>
          <w:bCs/>
        </w:rPr>
        <w:t>Združenja bank Sl</w:t>
      </w:r>
      <w:r w:rsidR="00C00BA8" w:rsidRPr="008D3AA3">
        <w:rPr>
          <w:rFonts w:ascii="Tahoma" w:eastAsia="Times New Roman" w:hAnsi="Tahoma" w:cs="Tahoma"/>
          <w:b/>
          <w:bCs/>
        </w:rPr>
        <w:t>o</w:t>
      </w:r>
      <w:r w:rsidR="00E46624" w:rsidRPr="008D3AA3">
        <w:rPr>
          <w:rFonts w:ascii="Tahoma" w:eastAsia="Times New Roman" w:hAnsi="Tahoma" w:cs="Tahoma"/>
          <w:b/>
          <w:bCs/>
        </w:rPr>
        <w:t>venije</w:t>
      </w:r>
      <w:r w:rsidR="00B54143" w:rsidRPr="008D3AA3">
        <w:rPr>
          <w:rFonts w:ascii="Tahoma" w:eastAsia="Times New Roman" w:hAnsi="Tahoma" w:cs="Tahoma"/>
          <w:b/>
          <w:bCs/>
        </w:rPr>
        <w:t>:</w:t>
      </w:r>
    </w:p>
    <w:p w14:paraId="738EC2A3"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Finančna pismenost omogoča razumevanje finančnega sveta in s tem sprejemanje ustreznih finančnih odločitev. Pozitivne posledice so doseganje višjega finančnega blagostanja zase in za svoje bližnje. Pomembna je finančna vključenost v družbo in da razumemo vsebino in posledice naših odločitev. Cilj finančne pismenosti je dobra poučenost in ozaveščenost.</w:t>
      </w:r>
    </w:p>
    <w:p w14:paraId="46CDD596"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p>
    <w:p w14:paraId="6187A465"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 xml:space="preserve">Menimo, da se rezultati z leti spreminjajo in da je različna po starostnih skupinah. Zagotovo je prostora za izboljšave in dvig finančne pismenosti celotnega prebivalstva še dovolj. V preteklem desetletju je bilo tako v domačem kot mednarodnem prostoru izvedenih kar nekaj raziskav, ki jih je zanimalo stanje finančne pismenosti. Raziskave finančne pismenosti vključujejo enega ali več vidikov finančne pismenosti, na splošno pa izkazujejo, da Slovenija spada med tiste evropske države z nizko finančno pismenostjo in s slabo ponudbo finančnega izobraževanja v šolah. Kljub slabi finančni pismenosti pa imamo nizek indeks neenakosti in velik delež prebivalcev, ki varčujejo, kar je sicer značilno za države z bolj razvito finančno pismenostjo.  </w:t>
      </w:r>
    </w:p>
    <w:p w14:paraId="2BBAACC8"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p>
    <w:p w14:paraId="33833253" w14:textId="3B3793DF" w:rsid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V Sloveniji sta bili izvedeni dve raziskavi na reprezentativnem vzorcu glede na splošno prebivalstvo po starosti, spolu in regiji.</w:t>
      </w:r>
    </w:p>
    <w:p w14:paraId="5E30B1CE"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p>
    <w:p w14:paraId="4B2E606F"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Revija Moje finance je leta 2010 omogočila prvo resno raziskavo tega področja v Sloveniji. Na 21 vprašanj, s katerimi so merili znanje na področju finančne pismenosti, je samo četrtina anketirancev dobila višjo oceno kot zadostno, povprečna ocena je bila 2 (zadostno). Najslabše so odgovarjali mladi (stari od 18 do 29 let) in najstarejši (stari od 56 do 65 let).</w:t>
      </w:r>
    </w:p>
    <w:p w14:paraId="4D366AB3"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Leta 2019 je Slovensko zavarovalniško združenje po metodologiji OECD/INFE izvedlo raziskavo o finančni pismenosti med Slovenci. Rezultati so pokazali, da so v Sloveniji najmanj finančno pismeni odrasli med 25. in 34. letom in med 55. do 65. letom, medtem ko so v najstarejši skupini (od 65 do 75 let) dosegli najvišji indeks finančne pismenosti.</w:t>
      </w:r>
    </w:p>
    <w:p w14:paraId="3BA82FD7"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 xml:space="preserve">Svetovna raziskava o finančni pismenosti Standard &amp; </w:t>
      </w:r>
      <w:proofErr w:type="spellStart"/>
      <w:r w:rsidRPr="0020201B">
        <w:rPr>
          <w:rFonts w:ascii="Tahoma" w:eastAsia="Times New Roman" w:hAnsi="Tahoma" w:cs="Tahoma"/>
          <w:color w:val="000000"/>
          <w:bdr w:val="none" w:sz="0" w:space="0" w:color="auto" w:frame="1"/>
        </w:rPr>
        <w:t>Poor’s</w:t>
      </w:r>
      <w:proofErr w:type="spellEnd"/>
      <w:r w:rsidRPr="0020201B">
        <w:rPr>
          <w:rFonts w:ascii="Tahoma" w:eastAsia="Times New Roman" w:hAnsi="Tahoma" w:cs="Tahoma"/>
          <w:color w:val="000000"/>
          <w:bdr w:val="none" w:sz="0" w:space="0" w:color="auto" w:frame="1"/>
        </w:rPr>
        <w:t xml:space="preserve"> </w:t>
      </w:r>
      <w:proofErr w:type="spellStart"/>
      <w:r w:rsidRPr="0020201B">
        <w:rPr>
          <w:rFonts w:ascii="Tahoma" w:eastAsia="Times New Roman" w:hAnsi="Tahoma" w:cs="Tahoma"/>
          <w:color w:val="000000"/>
          <w:bdr w:val="none" w:sz="0" w:space="0" w:color="auto" w:frame="1"/>
        </w:rPr>
        <w:t>Ratings</w:t>
      </w:r>
      <w:proofErr w:type="spellEnd"/>
      <w:r w:rsidRPr="0020201B">
        <w:rPr>
          <w:rFonts w:ascii="Tahoma" w:eastAsia="Times New Roman" w:hAnsi="Tahoma" w:cs="Tahoma"/>
          <w:color w:val="000000"/>
          <w:bdr w:val="none" w:sz="0" w:space="0" w:color="auto" w:frame="1"/>
        </w:rPr>
        <w:t xml:space="preserve"> </w:t>
      </w:r>
      <w:proofErr w:type="spellStart"/>
      <w:r w:rsidRPr="0020201B">
        <w:rPr>
          <w:rFonts w:ascii="Tahoma" w:eastAsia="Times New Roman" w:hAnsi="Tahoma" w:cs="Tahoma"/>
          <w:color w:val="000000"/>
          <w:bdr w:val="none" w:sz="0" w:space="0" w:color="auto" w:frame="1"/>
        </w:rPr>
        <w:t>Services</w:t>
      </w:r>
      <w:proofErr w:type="spellEnd"/>
      <w:r w:rsidRPr="0020201B">
        <w:rPr>
          <w:rFonts w:ascii="Tahoma" w:eastAsia="Times New Roman" w:hAnsi="Tahoma" w:cs="Tahoma"/>
          <w:color w:val="000000"/>
          <w:bdr w:val="none" w:sz="0" w:space="0" w:color="auto" w:frame="1"/>
        </w:rPr>
        <w:t xml:space="preserve"> je leta 2014 izmerila, da je v Sloveniji 44 % prebivalstva finančno pismenega, kar je v primerjavi z nordijskimi, pa tudi z večino evropskih držav majhen delež.</w:t>
      </w:r>
    </w:p>
    <w:p w14:paraId="3E402AA4"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lastRenderedPageBreak/>
        <w:t>•</w:t>
      </w:r>
      <w:r w:rsidRPr="0020201B">
        <w:rPr>
          <w:rFonts w:ascii="Tahoma" w:eastAsia="Times New Roman" w:hAnsi="Tahoma" w:cs="Tahoma"/>
          <w:color w:val="000000"/>
          <w:bdr w:val="none" w:sz="0" w:space="0" w:color="auto" w:frame="1"/>
        </w:rPr>
        <w:tab/>
        <w:t>V programu za mednarodno ocenjevanje učencev PISA so leta 2012, 2015 in 2018 poleg osnovnih področij učencem ponudili tudi možnost preverjanja področja finančne pismenosti. Ker se je Slovenija udeležila le prvega preverjanja finančne pismenosti, smo predstavili samo rezultate iz leta 2012. Naši 15-letniki so se uvrstili na 9. do 14. mesto od 18. mest. Njihovi rezultati so bili pod povprečjem OECD-13.</w:t>
      </w:r>
    </w:p>
    <w:p w14:paraId="3EB09FC2"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p>
    <w:p w14:paraId="18EDA893"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 xml:space="preserve">Združenje bank Slovenije si s svojimi aktivnostmi prek celega leta in s pripravo programov v okviru evropskega/svetovnega tedna denarja prizadeva prispevati k dvigu finančne pismenosti tako mladih kot tudi starejših generacij. Samostojno kot tudi v sodelovanju z Zavodom RS za šolstvo in Centrom za poklicno izobraževanje organiziramo izobraževalne aktivnosti za učence in dijake. Pri starejših generacijah se povezujemo s knjižnicami, omrežjem za e-učenje in e-izobraževanje seniorjev, Mrežo nevladnih organizacij za vključujočo informacijsko družbo. Vsako leto organiziramo srečanje različnih akterjev, ki so aktivni na svojih področjih pri ozaveščanju o temah iz finančnega sveta. Vključeni smo v različne projekte, ki naslavljajo finančno pismenost različnih starostnih skupin in različnih področij dela (na primer učitelji, medicinsko osebje </w:t>
      </w:r>
      <w:proofErr w:type="spellStart"/>
      <w:r w:rsidRPr="0020201B">
        <w:rPr>
          <w:rFonts w:ascii="Tahoma" w:eastAsia="Times New Roman" w:hAnsi="Tahoma" w:cs="Tahoma"/>
          <w:color w:val="000000"/>
          <w:bdr w:val="none" w:sz="0" w:space="0" w:color="auto" w:frame="1"/>
        </w:rPr>
        <w:t>itd</w:t>
      </w:r>
      <w:proofErr w:type="spellEnd"/>
      <w:r w:rsidRPr="0020201B">
        <w:rPr>
          <w:rFonts w:ascii="Tahoma" w:eastAsia="Times New Roman" w:hAnsi="Tahoma" w:cs="Tahoma"/>
          <w:color w:val="000000"/>
          <w:bdr w:val="none" w:sz="0" w:space="0" w:color="auto" w:frame="1"/>
        </w:rPr>
        <w:t>). Sodelujemo tudi pri izvedbi t.im. programov »</w:t>
      </w:r>
      <w:proofErr w:type="spellStart"/>
      <w:r w:rsidRPr="0020201B">
        <w:rPr>
          <w:rFonts w:ascii="Tahoma" w:eastAsia="Times New Roman" w:hAnsi="Tahoma" w:cs="Tahoma"/>
          <w:color w:val="000000"/>
          <w:bdr w:val="none" w:sz="0" w:space="0" w:color="auto" w:frame="1"/>
        </w:rPr>
        <w:t>train</w:t>
      </w:r>
      <w:proofErr w:type="spellEnd"/>
      <w:r w:rsidRPr="0020201B">
        <w:rPr>
          <w:rFonts w:ascii="Tahoma" w:eastAsia="Times New Roman" w:hAnsi="Tahoma" w:cs="Tahoma"/>
          <w:color w:val="000000"/>
          <w:bdr w:val="none" w:sz="0" w:space="0" w:color="auto" w:frame="1"/>
        </w:rPr>
        <w:t xml:space="preserve"> </w:t>
      </w:r>
      <w:proofErr w:type="spellStart"/>
      <w:r w:rsidRPr="0020201B">
        <w:rPr>
          <w:rFonts w:ascii="Tahoma" w:eastAsia="Times New Roman" w:hAnsi="Tahoma" w:cs="Tahoma"/>
          <w:color w:val="000000"/>
          <w:bdr w:val="none" w:sz="0" w:space="0" w:color="auto" w:frame="1"/>
        </w:rPr>
        <w:t>the</w:t>
      </w:r>
      <w:proofErr w:type="spellEnd"/>
      <w:r w:rsidRPr="0020201B">
        <w:rPr>
          <w:rFonts w:ascii="Tahoma" w:eastAsia="Times New Roman" w:hAnsi="Tahoma" w:cs="Tahoma"/>
          <w:color w:val="000000"/>
          <w:bdr w:val="none" w:sz="0" w:space="0" w:color="auto" w:frame="1"/>
        </w:rPr>
        <w:t xml:space="preserve"> </w:t>
      </w:r>
      <w:proofErr w:type="spellStart"/>
      <w:r w:rsidRPr="0020201B">
        <w:rPr>
          <w:rFonts w:ascii="Tahoma" w:eastAsia="Times New Roman" w:hAnsi="Tahoma" w:cs="Tahoma"/>
          <w:color w:val="000000"/>
          <w:bdr w:val="none" w:sz="0" w:space="0" w:color="auto" w:frame="1"/>
        </w:rPr>
        <w:t>trainer</w:t>
      </w:r>
      <w:proofErr w:type="spellEnd"/>
      <w:r w:rsidRPr="0020201B">
        <w:rPr>
          <w:rFonts w:ascii="Tahoma" w:eastAsia="Times New Roman" w:hAnsi="Tahoma" w:cs="Tahoma"/>
          <w:color w:val="000000"/>
          <w:bdr w:val="none" w:sz="0" w:space="0" w:color="auto" w:frame="1"/>
        </w:rPr>
        <w:t xml:space="preserve">«, ki omogočajo prenašanje znanja na bolj ranljive skupine ljudi. </w:t>
      </w:r>
    </w:p>
    <w:p w14:paraId="7068D3BC"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p>
    <w:p w14:paraId="008FC651"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 xml:space="preserve">Spodbuja se finančno izobraževanje na evropski in nacionalni ravni. Dejstvo je, da se odgovornost za finančno pismenost se vse bolj prenaša na posameznika. Pri Združenju bank z velikim zadovoljstvom opažamo povečan interes po finančnem znanju, tako v šolah kot tudi pri starejši populaciji, zavedanje o pomembnosti področja se povečuje, prav tako so v porastu različne iniciative, ki vzpodbujajo aktivnosti izobraževanja in ozaveščanja. </w:t>
      </w:r>
    </w:p>
    <w:p w14:paraId="26B7BE03"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p>
    <w:p w14:paraId="72012F7C"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Med ključne izzive opismenjevanja zagotovo sodijo:</w:t>
      </w:r>
    </w:p>
    <w:p w14:paraId="3287AECE"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p>
    <w:p w14:paraId="1A49F5B9"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dostopnost do izobraževanja (zlasti za starejše in ranljive skupine, pa tudi potrebno več finančnih vsebin vključiti v osnovnošolski in srednješolski učni program),</w:t>
      </w:r>
    </w:p>
    <w:p w14:paraId="2264685D"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pomanjkanje časa za izobraževanje ob zagotavljanju osnovne eksistence (to vodi v začaran krog),</w:t>
      </w:r>
    </w:p>
    <w:p w14:paraId="01048D6F"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manjkajo motivacijske vzpodbude,</w:t>
      </w:r>
    </w:p>
    <w:p w14:paraId="26B2800A" w14:textId="77777777" w:rsidR="0020201B" w:rsidRPr="0020201B"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splošna konservativna naravnanost pri upravljanju s financami (prednosti in slabosti različnih oblik financiranja), in</w:t>
      </w:r>
    </w:p>
    <w:p w14:paraId="11603DDA" w14:textId="28E6D9A0" w:rsidR="00E50478" w:rsidRPr="008D3AA3" w:rsidRDefault="0020201B" w:rsidP="0020201B">
      <w:pPr>
        <w:shd w:val="clear" w:color="auto" w:fill="FFFFFF"/>
        <w:jc w:val="both"/>
        <w:textAlignment w:val="baseline"/>
        <w:rPr>
          <w:rFonts w:ascii="Tahoma" w:eastAsia="Times New Roman" w:hAnsi="Tahoma" w:cs="Tahoma"/>
          <w:color w:val="000000"/>
          <w:bdr w:val="none" w:sz="0" w:space="0" w:color="auto" w:frame="1"/>
        </w:rPr>
      </w:pPr>
      <w:r w:rsidRPr="0020201B">
        <w:rPr>
          <w:rFonts w:ascii="Tahoma" w:eastAsia="Times New Roman" w:hAnsi="Tahoma" w:cs="Tahoma"/>
          <w:color w:val="000000"/>
          <w:bdr w:val="none" w:sz="0" w:space="0" w:color="auto" w:frame="1"/>
        </w:rPr>
        <w:t>-</w:t>
      </w:r>
      <w:r w:rsidRPr="0020201B">
        <w:rPr>
          <w:rFonts w:ascii="Tahoma" w:eastAsia="Times New Roman" w:hAnsi="Tahoma" w:cs="Tahoma"/>
          <w:color w:val="000000"/>
          <w:bdr w:val="none" w:sz="0" w:space="0" w:color="auto" w:frame="1"/>
        </w:rPr>
        <w:tab/>
        <w:t xml:space="preserve">prepletenost več pismenosti, zlasti tudi digitalna pismenost.  </w:t>
      </w:r>
    </w:p>
    <w:p w14:paraId="7170BF47" w14:textId="77777777" w:rsidR="0020201B" w:rsidRDefault="0020201B" w:rsidP="00684A92">
      <w:pPr>
        <w:pStyle w:val="BodyText"/>
        <w:spacing w:before="100" w:beforeAutospacing="1" w:after="100" w:afterAutospacing="1"/>
        <w:rPr>
          <w:rFonts w:ascii="Tahoma" w:hAnsi="Tahoma" w:cs="Tahoma"/>
          <w:color w:val="1F2123"/>
          <w:w w:val="110"/>
          <w:lang w:val="sl-SI"/>
        </w:rPr>
      </w:pPr>
    </w:p>
    <w:p w14:paraId="7DA476AE" w14:textId="0D2221A0" w:rsidR="003B39F4" w:rsidRDefault="003B39F4" w:rsidP="00684A92">
      <w:pPr>
        <w:pStyle w:val="BodyText"/>
        <w:spacing w:before="100" w:beforeAutospacing="1" w:after="100" w:afterAutospacing="1"/>
        <w:rPr>
          <w:rFonts w:ascii="Tahoma" w:hAnsi="Tahoma" w:cs="Tahoma"/>
          <w:color w:val="1F2123"/>
          <w:w w:val="110"/>
          <w:lang w:val="sl-SI"/>
        </w:rPr>
      </w:pPr>
      <w:r>
        <w:rPr>
          <w:rFonts w:ascii="Tahoma" w:hAnsi="Tahoma" w:cs="Tahoma"/>
          <w:color w:val="1F2123"/>
          <w:w w:val="110"/>
          <w:lang w:val="sl-SI"/>
        </w:rPr>
        <w:t xml:space="preserve">Vir: </w:t>
      </w:r>
      <w:hyperlink r:id="rId10" w:history="1">
        <w:r w:rsidRPr="001D4EF5">
          <w:rPr>
            <w:rStyle w:val="Hyperlink"/>
            <w:rFonts w:ascii="Tahoma" w:hAnsi="Tahoma" w:cs="Tahoma"/>
            <w:w w:val="110"/>
            <w:lang w:val="sl-SI"/>
          </w:rPr>
          <w:t>https://financno.pismen.si/financna-pismenost-v-sloveniji-v-stevilkah/</w:t>
        </w:r>
      </w:hyperlink>
    </w:p>
    <w:p w14:paraId="440E5BC3" w14:textId="77777777" w:rsidR="0020201B" w:rsidRDefault="0020201B" w:rsidP="00684A92">
      <w:pPr>
        <w:pStyle w:val="BodyText"/>
        <w:spacing w:before="100" w:beforeAutospacing="1" w:after="100" w:afterAutospacing="1"/>
        <w:rPr>
          <w:rFonts w:ascii="Tahoma" w:hAnsi="Tahoma" w:cs="Tahoma"/>
          <w:color w:val="1F2123"/>
          <w:w w:val="110"/>
          <w:lang w:val="sl-SI"/>
        </w:rPr>
      </w:pPr>
    </w:p>
    <w:p w14:paraId="7A6C0110" w14:textId="0D6703ED" w:rsidR="00E26E46" w:rsidRPr="00684A92" w:rsidRDefault="00E26E46" w:rsidP="00684A92">
      <w:pPr>
        <w:pStyle w:val="BodyText"/>
        <w:spacing w:before="100" w:beforeAutospacing="1" w:after="100" w:afterAutospacing="1"/>
        <w:rPr>
          <w:rFonts w:ascii="Tahoma" w:hAnsi="Tahoma" w:cs="Tahoma"/>
          <w:color w:val="1F2123"/>
          <w:w w:val="110"/>
          <w:lang w:val="sl-SI"/>
        </w:rPr>
      </w:pPr>
      <w:r w:rsidRPr="00684A92">
        <w:rPr>
          <w:rFonts w:ascii="Tahoma" w:hAnsi="Tahoma" w:cs="Tahoma"/>
          <w:color w:val="1F2123"/>
          <w:w w:val="110"/>
          <w:lang w:val="sl-SI"/>
        </w:rPr>
        <w:t>Združenje bank Slovenije</w:t>
      </w:r>
      <w:r w:rsidRPr="00684A92">
        <w:rPr>
          <w:rFonts w:ascii="Tahoma" w:hAnsi="Tahoma" w:cs="Tahoma"/>
          <w:color w:val="1F2123"/>
          <w:w w:val="110"/>
          <w:lang w:val="sl-SI"/>
        </w:rPr>
        <w:br/>
        <w:t>Ljubljana, 2</w:t>
      </w:r>
      <w:r w:rsidR="00B54143" w:rsidRPr="00684A92">
        <w:rPr>
          <w:rFonts w:ascii="Tahoma" w:hAnsi="Tahoma" w:cs="Tahoma"/>
          <w:color w:val="1F2123"/>
          <w:w w:val="110"/>
          <w:lang w:val="sl-SI"/>
        </w:rPr>
        <w:t>9</w:t>
      </w:r>
      <w:r w:rsidRPr="00684A92">
        <w:rPr>
          <w:rFonts w:ascii="Tahoma" w:hAnsi="Tahoma" w:cs="Tahoma"/>
          <w:color w:val="1F2123"/>
          <w:w w:val="110"/>
          <w:lang w:val="sl-SI"/>
        </w:rPr>
        <w:t xml:space="preserve">. </w:t>
      </w:r>
      <w:r w:rsidR="00B54143" w:rsidRPr="00684A92">
        <w:rPr>
          <w:rFonts w:ascii="Tahoma" w:hAnsi="Tahoma" w:cs="Tahoma"/>
          <w:color w:val="1F2123"/>
          <w:w w:val="110"/>
          <w:lang w:val="sl-SI"/>
        </w:rPr>
        <w:t>marec</w:t>
      </w:r>
      <w:r w:rsidRPr="00684A92">
        <w:rPr>
          <w:rFonts w:ascii="Tahoma" w:hAnsi="Tahoma" w:cs="Tahoma"/>
          <w:color w:val="1F2123"/>
          <w:w w:val="110"/>
          <w:lang w:val="sl-SI"/>
        </w:rPr>
        <w:t xml:space="preserve"> 2023</w:t>
      </w:r>
    </w:p>
    <w:p w14:paraId="729C523E" w14:textId="22707187" w:rsidR="005D02E9" w:rsidRDefault="005D02E9" w:rsidP="00B01872">
      <w:pPr>
        <w:pStyle w:val="BodyText"/>
        <w:spacing w:before="100" w:beforeAutospacing="1" w:after="100" w:afterAutospacing="1"/>
        <w:jc w:val="both"/>
        <w:rPr>
          <w:rFonts w:ascii="Arial" w:hAnsi="Arial" w:cs="Arial"/>
          <w:color w:val="1F2123"/>
          <w:w w:val="110"/>
          <w:lang w:val="sl-SI"/>
        </w:rPr>
      </w:pPr>
    </w:p>
    <w:p w14:paraId="4EC0191D" w14:textId="77777777" w:rsidR="005D02E9" w:rsidRPr="00671E7C" w:rsidRDefault="005D02E9" w:rsidP="00B01872">
      <w:pPr>
        <w:pStyle w:val="BodyText"/>
        <w:spacing w:before="100" w:beforeAutospacing="1" w:after="100" w:afterAutospacing="1"/>
        <w:jc w:val="both"/>
        <w:rPr>
          <w:rFonts w:ascii="Arial" w:hAnsi="Arial" w:cs="Arial"/>
          <w:color w:val="1F2123"/>
          <w:w w:val="110"/>
          <w:lang w:val="sl-SI"/>
        </w:rPr>
      </w:pPr>
    </w:p>
    <w:p w14:paraId="114AD374" w14:textId="77777777" w:rsidR="00637A5B" w:rsidRPr="00C00BA8" w:rsidRDefault="00637A5B" w:rsidP="007F11EF">
      <w:pPr>
        <w:pStyle w:val="PlainText"/>
        <w:rPr>
          <w:rFonts w:ascii="Tahoma" w:hAnsi="Tahoma" w:cs="Tahoma"/>
        </w:rPr>
      </w:pPr>
    </w:p>
    <w:sectPr w:rsidR="00637A5B" w:rsidRPr="00C00BA8" w:rsidSect="00147A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733" w14:textId="77777777" w:rsidR="00F84C6D" w:rsidRDefault="00F84C6D" w:rsidP="008A60E7">
      <w:r>
        <w:separator/>
      </w:r>
    </w:p>
  </w:endnote>
  <w:endnote w:type="continuationSeparator" w:id="0">
    <w:p w14:paraId="3DE2F872" w14:textId="77777777" w:rsidR="00F84C6D" w:rsidRDefault="00F84C6D"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694E" w14:textId="77777777" w:rsidR="00671E7C" w:rsidRDefault="0067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FD684F" w:rsidRDefault="008A60E7" w:rsidP="00925D4E">
          <w:pPr>
            <w:pStyle w:val="Footer"/>
            <w:jc w:val="right"/>
            <w:rPr>
              <w:rFonts w:ascii="Arial" w:hAnsi="Arial" w:cs="Arial"/>
              <w:color w:val="808080"/>
              <w:sz w:val="18"/>
              <w:szCs w:val="18"/>
            </w:rPr>
          </w:pPr>
          <w:r w:rsidRPr="00FD684F">
            <w:rPr>
              <w:rFonts w:ascii="Arial" w:hAnsi="Arial" w:cs="Arial"/>
              <w:color w:val="808080"/>
              <w:sz w:val="18"/>
              <w:szCs w:val="18"/>
            </w:rPr>
            <w:t>PR koordinacija</w:t>
          </w:r>
        </w:p>
      </w:tc>
      <w:tc>
        <w:tcPr>
          <w:tcW w:w="2541" w:type="dxa"/>
        </w:tcPr>
        <w:p w14:paraId="44C262C1" w14:textId="1DF8E16C" w:rsidR="008A60E7" w:rsidRPr="00FD684F" w:rsidRDefault="002430A6" w:rsidP="00022B34">
          <w:pPr>
            <w:pStyle w:val="Footer"/>
            <w:rPr>
              <w:rFonts w:ascii="Arial" w:hAnsi="Arial" w:cs="Arial"/>
              <w:color w:val="808080"/>
              <w:sz w:val="16"/>
              <w:szCs w:val="16"/>
            </w:rPr>
          </w:pPr>
          <w:hyperlink r:id="rId1" w:history="1">
            <w:r w:rsidR="00022B34" w:rsidRPr="00FD684F">
              <w:rPr>
                <w:rStyle w:val="Hyperlink"/>
                <w:rFonts w:ascii="Arial" w:hAnsi="Arial" w:cs="Arial"/>
                <w:color w:val="808080"/>
                <w:sz w:val="16"/>
                <w:szCs w:val="16"/>
                <w:u w:val="none"/>
              </w:rPr>
              <w:t>aleksandra.zibrat@zbs-giz.si</w:t>
            </w:r>
          </w:hyperlink>
          <w:r w:rsidR="008A60E7" w:rsidRPr="00FD684F">
            <w:rPr>
              <w:rFonts w:ascii="Arial" w:hAnsi="Arial" w:cs="Arial"/>
              <w:color w:val="808080"/>
              <w:sz w:val="16"/>
              <w:szCs w:val="16"/>
            </w:rPr>
            <w:br/>
            <w:t>tel.</w:t>
          </w:r>
          <w:r w:rsidR="00E54434" w:rsidRPr="00FD684F">
            <w:rPr>
              <w:rFonts w:ascii="Arial" w:hAnsi="Arial" w:cs="Arial"/>
              <w:color w:val="808080"/>
              <w:sz w:val="16"/>
              <w:szCs w:val="16"/>
            </w:rPr>
            <w:t>:</w:t>
          </w:r>
          <w:r w:rsidR="008A60E7" w:rsidRPr="00FD684F">
            <w:rPr>
              <w:rFonts w:ascii="Arial" w:hAnsi="Arial" w:cs="Arial"/>
              <w:color w:val="808080"/>
              <w:sz w:val="16"/>
              <w:szCs w:val="16"/>
            </w:rPr>
            <w:t xml:space="preserve"> 01 24 29 758</w:t>
          </w:r>
          <w:r w:rsidR="00925D4E" w:rsidRPr="00FD684F">
            <w:rPr>
              <w:rFonts w:ascii="Arial" w:hAnsi="Arial" w:cs="Arial"/>
              <w:color w:val="808080"/>
              <w:sz w:val="16"/>
              <w:szCs w:val="16"/>
            </w:rPr>
            <w:t xml:space="preserve">, </w:t>
          </w:r>
          <w:r w:rsidR="008A60E7" w:rsidRPr="00FD684F">
            <w:rPr>
              <w:rFonts w:ascii="Arial" w:hAnsi="Arial" w:cs="Arial"/>
              <w:color w:val="808080"/>
              <w:sz w:val="16"/>
              <w:szCs w:val="16"/>
            </w:rPr>
            <w:t>031 716 589</w:t>
          </w:r>
          <w:r w:rsidR="00022B34" w:rsidRPr="00FD684F">
            <w:rPr>
              <w:rFonts w:ascii="Arial" w:hAnsi="Arial" w:cs="Arial"/>
              <w:color w:val="808080"/>
              <w:sz w:val="16"/>
              <w:szCs w:val="16"/>
            </w:rPr>
            <w:br/>
          </w:r>
          <w:hyperlink r:id="rId2" w:history="1">
            <w:r w:rsidR="00022B34" w:rsidRPr="00FD684F">
              <w:rPr>
                <w:rStyle w:val="Hyperlink"/>
                <w:rFonts w:ascii="Arial" w:hAnsi="Arial" w:cs="Arial"/>
                <w:color w:val="808080"/>
                <w:sz w:val="16"/>
                <w:szCs w:val="16"/>
                <w:u w:val="none"/>
              </w:rPr>
              <w:t>www.zbs-giz.si</w:t>
            </w:r>
          </w:hyperlink>
        </w:p>
      </w:tc>
    </w:tr>
  </w:tbl>
  <w:p w14:paraId="75502094" w14:textId="6A45285B" w:rsidR="008A60E7" w:rsidRDefault="008A60E7">
    <w:pPr>
      <w:pStyle w:val="Footer"/>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C6C" w14:textId="77777777" w:rsidR="00671E7C" w:rsidRDefault="0067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22D" w14:textId="77777777" w:rsidR="00F84C6D" w:rsidRDefault="00F84C6D" w:rsidP="008A60E7">
      <w:r>
        <w:separator/>
      </w:r>
    </w:p>
  </w:footnote>
  <w:footnote w:type="continuationSeparator" w:id="0">
    <w:p w14:paraId="7CEE76EF" w14:textId="77777777" w:rsidR="00F84C6D" w:rsidRDefault="00F84C6D" w:rsidP="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999" w14:textId="77777777" w:rsidR="00671E7C" w:rsidRDefault="0067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D2B" w14:textId="38976A04" w:rsidR="00671E7C" w:rsidRDefault="00671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F2D" w14:textId="77777777" w:rsidR="00671E7C" w:rsidRDefault="00671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123725"/>
    <w:multiLevelType w:val="hybridMultilevel"/>
    <w:tmpl w:val="67F0C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F03018"/>
    <w:multiLevelType w:val="hybridMultilevel"/>
    <w:tmpl w:val="72FED9B2"/>
    <w:lvl w:ilvl="0" w:tplc="3062AAE0">
      <w:start w:val="1"/>
      <w:numFmt w:val="decimal"/>
      <w:lvlText w:val="%1."/>
      <w:lvlJc w:val="left"/>
      <w:pPr>
        <w:ind w:left="1904" w:hanging="247"/>
      </w:pPr>
      <w:rPr>
        <w:rFonts w:ascii="Times New Roman" w:eastAsia="Times New Roman" w:hAnsi="Times New Roman" w:cs="Times New Roman" w:hint="default"/>
        <w:color w:val="1F2123"/>
        <w:spacing w:val="-2"/>
        <w:w w:val="111"/>
        <w:sz w:val="22"/>
        <w:szCs w:val="22"/>
      </w:rPr>
    </w:lvl>
    <w:lvl w:ilvl="1" w:tplc="BDB2E300">
      <w:numFmt w:val="bullet"/>
      <w:lvlText w:val="□"/>
      <w:lvlJc w:val="left"/>
      <w:pPr>
        <w:ind w:left="2623" w:hanging="360"/>
      </w:pPr>
      <w:rPr>
        <w:rFonts w:ascii="Times New Roman" w:eastAsia="Times New Roman" w:hAnsi="Times New Roman" w:cs="Times New Roman" w:hint="default"/>
        <w:color w:val="1F2123"/>
        <w:w w:val="76"/>
        <w:sz w:val="22"/>
        <w:szCs w:val="22"/>
      </w:rPr>
    </w:lvl>
    <w:lvl w:ilvl="2" w:tplc="0AE8B28C">
      <w:numFmt w:val="bullet"/>
      <w:lvlText w:val="•"/>
      <w:lvlJc w:val="left"/>
      <w:pPr>
        <w:ind w:left="3482" w:hanging="360"/>
      </w:pPr>
      <w:rPr>
        <w:rFonts w:hint="default"/>
      </w:rPr>
    </w:lvl>
    <w:lvl w:ilvl="3" w:tplc="24E0F298">
      <w:numFmt w:val="bullet"/>
      <w:lvlText w:val="•"/>
      <w:lvlJc w:val="left"/>
      <w:pPr>
        <w:ind w:left="4345" w:hanging="360"/>
      </w:pPr>
      <w:rPr>
        <w:rFonts w:hint="default"/>
      </w:rPr>
    </w:lvl>
    <w:lvl w:ilvl="4" w:tplc="39E09262">
      <w:numFmt w:val="bullet"/>
      <w:lvlText w:val="•"/>
      <w:lvlJc w:val="left"/>
      <w:pPr>
        <w:ind w:left="5208" w:hanging="360"/>
      </w:pPr>
      <w:rPr>
        <w:rFonts w:hint="default"/>
      </w:rPr>
    </w:lvl>
    <w:lvl w:ilvl="5" w:tplc="34F0539C">
      <w:numFmt w:val="bullet"/>
      <w:lvlText w:val="•"/>
      <w:lvlJc w:val="left"/>
      <w:pPr>
        <w:ind w:left="6071" w:hanging="360"/>
      </w:pPr>
      <w:rPr>
        <w:rFonts w:hint="default"/>
      </w:rPr>
    </w:lvl>
    <w:lvl w:ilvl="6" w:tplc="E23EEC90">
      <w:numFmt w:val="bullet"/>
      <w:lvlText w:val="•"/>
      <w:lvlJc w:val="left"/>
      <w:pPr>
        <w:ind w:left="6934" w:hanging="360"/>
      </w:pPr>
      <w:rPr>
        <w:rFonts w:hint="default"/>
      </w:rPr>
    </w:lvl>
    <w:lvl w:ilvl="7" w:tplc="08B68636">
      <w:numFmt w:val="bullet"/>
      <w:lvlText w:val="•"/>
      <w:lvlJc w:val="left"/>
      <w:pPr>
        <w:ind w:left="7797" w:hanging="360"/>
      </w:pPr>
      <w:rPr>
        <w:rFonts w:hint="default"/>
      </w:rPr>
    </w:lvl>
    <w:lvl w:ilvl="8" w:tplc="57AA838A">
      <w:numFmt w:val="bullet"/>
      <w:lvlText w:val="•"/>
      <w:lvlJc w:val="left"/>
      <w:pPr>
        <w:ind w:left="8660" w:hanging="360"/>
      </w:pPr>
      <w:rPr>
        <w:rFonts w:hint="default"/>
      </w:rPr>
    </w:lvl>
  </w:abstractNum>
  <w:abstractNum w:abstractNumId="9"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67BFB"/>
    <w:multiLevelType w:val="multilevel"/>
    <w:tmpl w:val="212A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B24CC7"/>
    <w:multiLevelType w:val="hybridMultilevel"/>
    <w:tmpl w:val="6316E1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4E3AE3"/>
    <w:multiLevelType w:val="hybridMultilevel"/>
    <w:tmpl w:val="2904C4D2"/>
    <w:lvl w:ilvl="0" w:tplc="BF161E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281C54"/>
    <w:multiLevelType w:val="multilevel"/>
    <w:tmpl w:val="E14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56AFE"/>
    <w:multiLevelType w:val="hybridMultilevel"/>
    <w:tmpl w:val="E05CC89C"/>
    <w:lvl w:ilvl="0" w:tplc="7F28BB7E">
      <w:numFmt w:val="bullet"/>
      <w:lvlText w:val="-"/>
      <w:lvlJc w:val="left"/>
      <w:pPr>
        <w:ind w:left="1915" w:hanging="360"/>
      </w:pPr>
      <w:rPr>
        <w:rFonts w:ascii="Times New Roman" w:eastAsia="Times New Roman" w:hAnsi="Times New Roman" w:cs="Times New Roman" w:hint="default"/>
        <w:color w:val="1F2123"/>
        <w:w w:val="100"/>
        <w:sz w:val="22"/>
        <w:szCs w:val="22"/>
      </w:rPr>
    </w:lvl>
    <w:lvl w:ilvl="1" w:tplc="75443AD6">
      <w:numFmt w:val="bullet"/>
      <w:lvlText w:val="•"/>
      <w:lvlJc w:val="left"/>
      <w:pPr>
        <w:ind w:left="2766" w:hanging="360"/>
      </w:pPr>
      <w:rPr>
        <w:rFonts w:hint="default"/>
      </w:rPr>
    </w:lvl>
    <w:lvl w:ilvl="2" w:tplc="B4744E6C">
      <w:numFmt w:val="bullet"/>
      <w:lvlText w:val="•"/>
      <w:lvlJc w:val="left"/>
      <w:pPr>
        <w:ind w:left="3613" w:hanging="360"/>
      </w:pPr>
      <w:rPr>
        <w:rFonts w:hint="default"/>
      </w:rPr>
    </w:lvl>
    <w:lvl w:ilvl="3" w:tplc="1520ED62">
      <w:numFmt w:val="bullet"/>
      <w:lvlText w:val="•"/>
      <w:lvlJc w:val="left"/>
      <w:pPr>
        <w:ind w:left="4459" w:hanging="360"/>
      </w:pPr>
      <w:rPr>
        <w:rFonts w:hint="default"/>
      </w:rPr>
    </w:lvl>
    <w:lvl w:ilvl="4" w:tplc="63E81F68">
      <w:numFmt w:val="bullet"/>
      <w:lvlText w:val="•"/>
      <w:lvlJc w:val="left"/>
      <w:pPr>
        <w:ind w:left="5306" w:hanging="360"/>
      </w:pPr>
      <w:rPr>
        <w:rFonts w:hint="default"/>
      </w:rPr>
    </w:lvl>
    <w:lvl w:ilvl="5" w:tplc="5E3ECC26">
      <w:numFmt w:val="bullet"/>
      <w:lvlText w:val="•"/>
      <w:lvlJc w:val="left"/>
      <w:pPr>
        <w:ind w:left="6153" w:hanging="360"/>
      </w:pPr>
      <w:rPr>
        <w:rFonts w:hint="default"/>
      </w:rPr>
    </w:lvl>
    <w:lvl w:ilvl="6" w:tplc="6284D3D0">
      <w:numFmt w:val="bullet"/>
      <w:lvlText w:val="•"/>
      <w:lvlJc w:val="left"/>
      <w:pPr>
        <w:ind w:left="6999" w:hanging="360"/>
      </w:pPr>
      <w:rPr>
        <w:rFonts w:hint="default"/>
      </w:rPr>
    </w:lvl>
    <w:lvl w:ilvl="7" w:tplc="6F7A2A8C">
      <w:numFmt w:val="bullet"/>
      <w:lvlText w:val="•"/>
      <w:lvlJc w:val="left"/>
      <w:pPr>
        <w:ind w:left="7846" w:hanging="360"/>
      </w:pPr>
      <w:rPr>
        <w:rFonts w:hint="default"/>
      </w:rPr>
    </w:lvl>
    <w:lvl w:ilvl="8" w:tplc="C9FEAB4C">
      <w:numFmt w:val="bullet"/>
      <w:lvlText w:val="•"/>
      <w:lvlJc w:val="left"/>
      <w:pPr>
        <w:ind w:left="8693" w:hanging="360"/>
      </w:pPr>
      <w:rPr>
        <w:rFonts w:hint="default"/>
      </w:rPr>
    </w:lvl>
  </w:abstractNum>
  <w:abstractNum w:abstractNumId="18"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C180442"/>
    <w:multiLevelType w:val="hybridMultilevel"/>
    <w:tmpl w:val="303E2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31521B6"/>
    <w:multiLevelType w:val="hybridMultilevel"/>
    <w:tmpl w:val="0464F1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3F25AD"/>
    <w:multiLevelType w:val="hybridMultilevel"/>
    <w:tmpl w:val="44B2C044"/>
    <w:lvl w:ilvl="0" w:tplc="7E7CCCDA">
      <w:start w:val="2"/>
      <w:numFmt w:val="decimal"/>
      <w:lvlText w:val="%1."/>
      <w:lvlJc w:val="left"/>
      <w:pPr>
        <w:ind w:left="1196" w:hanging="316"/>
      </w:pPr>
      <w:rPr>
        <w:rFonts w:hint="default"/>
        <w:w w:val="111"/>
      </w:rPr>
    </w:lvl>
    <w:lvl w:ilvl="1" w:tplc="5762C622">
      <w:start w:val="1"/>
      <w:numFmt w:val="decimal"/>
      <w:lvlText w:val="%2)"/>
      <w:lvlJc w:val="left"/>
      <w:pPr>
        <w:ind w:left="1916" w:hanging="360"/>
      </w:pPr>
      <w:rPr>
        <w:rFonts w:hint="default"/>
        <w:w w:val="100"/>
      </w:rPr>
    </w:lvl>
    <w:lvl w:ilvl="2" w:tplc="90C2DF3A">
      <w:numFmt w:val="bullet"/>
      <w:lvlText w:val="•"/>
      <w:lvlJc w:val="left"/>
      <w:pPr>
        <w:ind w:left="2860" w:hanging="360"/>
      </w:pPr>
      <w:rPr>
        <w:rFonts w:hint="default"/>
      </w:rPr>
    </w:lvl>
    <w:lvl w:ilvl="3" w:tplc="3B58FA5C">
      <w:numFmt w:val="bullet"/>
      <w:lvlText w:val="•"/>
      <w:lvlJc w:val="left"/>
      <w:pPr>
        <w:ind w:left="3801" w:hanging="360"/>
      </w:pPr>
      <w:rPr>
        <w:rFonts w:hint="default"/>
      </w:rPr>
    </w:lvl>
    <w:lvl w:ilvl="4" w:tplc="52A04978">
      <w:numFmt w:val="bullet"/>
      <w:lvlText w:val="•"/>
      <w:lvlJc w:val="left"/>
      <w:pPr>
        <w:ind w:left="4742" w:hanging="360"/>
      </w:pPr>
      <w:rPr>
        <w:rFonts w:hint="default"/>
      </w:rPr>
    </w:lvl>
    <w:lvl w:ilvl="5" w:tplc="FA7282A4">
      <w:numFmt w:val="bullet"/>
      <w:lvlText w:val="•"/>
      <w:lvlJc w:val="left"/>
      <w:pPr>
        <w:ind w:left="5682" w:hanging="360"/>
      </w:pPr>
      <w:rPr>
        <w:rFonts w:hint="default"/>
      </w:rPr>
    </w:lvl>
    <w:lvl w:ilvl="6" w:tplc="5A7CD39A">
      <w:numFmt w:val="bullet"/>
      <w:lvlText w:val="•"/>
      <w:lvlJc w:val="left"/>
      <w:pPr>
        <w:ind w:left="6623" w:hanging="360"/>
      </w:pPr>
      <w:rPr>
        <w:rFonts w:hint="default"/>
      </w:rPr>
    </w:lvl>
    <w:lvl w:ilvl="7" w:tplc="5B380836">
      <w:numFmt w:val="bullet"/>
      <w:lvlText w:val="•"/>
      <w:lvlJc w:val="left"/>
      <w:pPr>
        <w:ind w:left="7564" w:hanging="360"/>
      </w:pPr>
      <w:rPr>
        <w:rFonts w:hint="default"/>
      </w:rPr>
    </w:lvl>
    <w:lvl w:ilvl="8" w:tplc="456CA166">
      <w:numFmt w:val="bullet"/>
      <w:lvlText w:val="•"/>
      <w:lvlJc w:val="left"/>
      <w:pPr>
        <w:ind w:left="8504" w:hanging="360"/>
      </w:pPr>
      <w:rPr>
        <w:rFonts w:hint="default"/>
      </w:rPr>
    </w:lvl>
  </w:abstractNum>
  <w:abstractNum w:abstractNumId="22"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5A35A0"/>
    <w:multiLevelType w:val="hybridMultilevel"/>
    <w:tmpl w:val="7B667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D346A"/>
    <w:multiLevelType w:val="hybridMultilevel"/>
    <w:tmpl w:val="010E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7F534A"/>
    <w:multiLevelType w:val="hybridMultilevel"/>
    <w:tmpl w:val="F84C3282"/>
    <w:lvl w:ilvl="0" w:tplc="144E565E">
      <w:start w:val="1"/>
      <w:numFmt w:val="decimal"/>
      <w:lvlText w:val="%1)"/>
      <w:lvlJc w:val="left"/>
      <w:pPr>
        <w:ind w:left="1916" w:hanging="360"/>
      </w:pPr>
      <w:rPr>
        <w:rFonts w:ascii="Times New Roman" w:eastAsia="Times New Roman" w:hAnsi="Times New Roman" w:cs="Times New Roman" w:hint="default"/>
        <w:spacing w:val="-2"/>
        <w:w w:val="100"/>
        <w:sz w:val="22"/>
        <w:szCs w:val="22"/>
      </w:rPr>
    </w:lvl>
    <w:lvl w:ilvl="1" w:tplc="AC104E0A">
      <w:numFmt w:val="bullet"/>
      <w:lvlText w:val="•"/>
      <w:lvlJc w:val="left"/>
      <w:pPr>
        <w:ind w:left="2766" w:hanging="360"/>
      </w:pPr>
      <w:rPr>
        <w:rFonts w:hint="default"/>
      </w:rPr>
    </w:lvl>
    <w:lvl w:ilvl="2" w:tplc="34F88686">
      <w:numFmt w:val="bullet"/>
      <w:lvlText w:val="•"/>
      <w:lvlJc w:val="left"/>
      <w:pPr>
        <w:ind w:left="3613" w:hanging="360"/>
      </w:pPr>
      <w:rPr>
        <w:rFonts w:hint="default"/>
      </w:rPr>
    </w:lvl>
    <w:lvl w:ilvl="3" w:tplc="5DD8BE8A">
      <w:numFmt w:val="bullet"/>
      <w:lvlText w:val="•"/>
      <w:lvlJc w:val="left"/>
      <w:pPr>
        <w:ind w:left="4459" w:hanging="360"/>
      </w:pPr>
      <w:rPr>
        <w:rFonts w:hint="default"/>
      </w:rPr>
    </w:lvl>
    <w:lvl w:ilvl="4" w:tplc="6D1C4D36">
      <w:numFmt w:val="bullet"/>
      <w:lvlText w:val="•"/>
      <w:lvlJc w:val="left"/>
      <w:pPr>
        <w:ind w:left="5306" w:hanging="360"/>
      </w:pPr>
      <w:rPr>
        <w:rFonts w:hint="default"/>
      </w:rPr>
    </w:lvl>
    <w:lvl w:ilvl="5" w:tplc="6F74433C">
      <w:numFmt w:val="bullet"/>
      <w:lvlText w:val="•"/>
      <w:lvlJc w:val="left"/>
      <w:pPr>
        <w:ind w:left="6153" w:hanging="360"/>
      </w:pPr>
      <w:rPr>
        <w:rFonts w:hint="default"/>
      </w:rPr>
    </w:lvl>
    <w:lvl w:ilvl="6" w:tplc="B49C7A72">
      <w:numFmt w:val="bullet"/>
      <w:lvlText w:val="•"/>
      <w:lvlJc w:val="left"/>
      <w:pPr>
        <w:ind w:left="6999" w:hanging="360"/>
      </w:pPr>
      <w:rPr>
        <w:rFonts w:hint="default"/>
      </w:rPr>
    </w:lvl>
    <w:lvl w:ilvl="7" w:tplc="CF8475E8">
      <w:numFmt w:val="bullet"/>
      <w:lvlText w:val="•"/>
      <w:lvlJc w:val="left"/>
      <w:pPr>
        <w:ind w:left="7846" w:hanging="360"/>
      </w:pPr>
      <w:rPr>
        <w:rFonts w:hint="default"/>
      </w:rPr>
    </w:lvl>
    <w:lvl w:ilvl="8" w:tplc="EA264D96">
      <w:numFmt w:val="bullet"/>
      <w:lvlText w:val="•"/>
      <w:lvlJc w:val="left"/>
      <w:pPr>
        <w:ind w:left="8693" w:hanging="360"/>
      </w:pPr>
      <w:rPr>
        <w:rFonts w:hint="default"/>
      </w:rPr>
    </w:lvl>
  </w:abstractNum>
  <w:abstractNum w:abstractNumId="28" w15:restartNumberingAfterBreak="0">
    <w:nsid w:val="66EE062C"/>
    <w:multiLevelType w:val="hybridMultilevel"/>
    <w:tmpl w:val="1070E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D0340F"/>
    <w:multiLevelType w:val="multilevel"/>
    <w:tmpl w:val="C180E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7CD4577"/>
    <w:multiLevelType w:val="hybridMultilevel"/>
    <w:tmpl w:val="7696D206"/>
    <w:lvl w:ilvl="0" w:tplc="A6AEF52C">
      <w:start w:val="4"/>
      <w:numFmt w:val="decimal"/>
      <w:lvlText w:val="(%1)"/>
      <w:lvlJc w:val="left"/>
      <w:pPr>
        <w:ind w:left="1916" w:hanging="361"/>
      </w:pPr>
      <w:rPr>
        <w:rFonts w:hint="default"/>
        <w:spacing w:val="-2"/>
        <w:w w:val="100"/>
      </w:rPr>
    </w:lvl>
    <w:lvl w:ilvl="1" w:tplc="3856BF02">
      <w:start w:val="1"/>
      <w:numFmt w:val="lowerLetter"/>
      <w:lvlText w:val="%2."/>
      <w:lvlJc w:val="left"/>
      <w:pPr>
        <w:ind w:left="2636" w:hanging="360"/>
      </w:pPr>
      <w:rPr>
        <w:rFonts w:ascii="Times New Roman" w:eastAsia="Times New Roman" w:hAnsi="Times New Roman" w:cs="Times New Roman" w:hint="default"/>
        <w:spacing w:val="-2"/>
        <w:w w:val="111"/>
        <w:sz w:val="22"/>
        <w:szCs w:val="22"/>
      </w:rPr>
    </w:lvl>
    <w:lvl w:ilvl="2" w:tplc="46441404">
      <w:numFmt w:val="bullet"/>
      <w:lvlText w:val="•"/>
      <w:lvlJc w:val="left"/>
      <w:pPr>
        <w:ind w:left="3500" w:hanging="360"/>
      </w:pPr>
      <w:rPr>
        <w:rFonts w:hint="default"/>
      </w:rPr>
    </w:lvl>
    <w:lvl w:ilvl="3" w:tplc="43DCBE68">
      <w:numFmt w:val="bullet"/>
      <w:lvlText w:val="•"/>
      <w:lvlJc w:val="left"/>
      <w:pPr>
        <w:ind w:left="4361" w:hanging="360"/>
      </w:pPr>
      <w:rPr>
        <w:rFonts w:hint="default"/>
      </w:rPr>
    </w:lvl>
    <w:lvl w:ilvl="4" w:tplc="3AD2FF08">
      <w:numFmt w:val="bullet"/>
      <w:lvlText w:val="•"/>
      <w:lvlJc w:val="left"/>
      <w:pPr>
        <w:ind w:left="5222" w:hanging="360"/>
      </w:pPr>
      <w:rPr>
        <w:rFonts w:hint="default"/>
      </w:rPr>
    </w:lvl>
    <w:lvl w:ilvl="5" w:tplc="6CA211D8">
      <w:numFmt w:val="bullet"/>
      <w:lvlText w:val="•"/>
      <w:lvlJc w:val="left"/>
      <w:pPr>
        <w:ind w:left="6082" w:hanging="360"/>
      </w:pPr>
      <w:rPr>
        <w:rFonts w:hint="default"/>
      </w:rPr>
    </w:lvl>
    <w:lvl w:ilvl="6" w:tplc="04F0B25E">
      <w:numFmt w:val="bullet"/>
      <w:lvlText w:val="•"/>
      <w:lvlJc w:val="left"/>
      <w:pPr>
        <w:ind w:left="6943" w:hanging="360"/>
      </w:pPr>
      <w:rPr>
        <w:rFonts w:hint="default"/>
      </w:rPr>
    </w:lvl>
    <w:lvl w:ilvl="7" w:tplc="4A54F728">
      <w:numFmt w:val="bullet"/>
      <w:lvlText w:val="•"/>
      <w:lvlJc w:val="left"/>
      <w:pPr>
        <w:ind w:left="7804" w:hanging="360"/>
      </w:pPr>
      <w:rPr>
        <w:rFonts w:hint="default"/>
      </w:rPr>
    </w:lvl>
    <w:lvl w:ilvl="8" w:tplc="7882AC76">
      <w:numFmt w:val="bullet"/>
      <w:lvlText w:val="•"/>
      <w:lvlJc w:val="left"/>
      <w:pPr>
        <w:ind w:left="8664" w:hanging="360"/>
      </w:pPr>
      <w:rPr>
        <w:rFonts w:hint="default"/>
      </w:rPr>
    </w:lvl>
  </w:abstractNum>
  <w:abstractNum w:abstractNumId="34"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76904863">
    <w:abstractNumId w:val="2"/>
  </w:num>
  <w:num w:numId="2" w16cid:durableId="1709601156">
    <w:abstractNumId w:val="6"/>
  </w:num>
  <w:num w:numId="3" w16cid:durableId="2019963076">
    <w:abstractNumId w:val="5"/>
  </w:num>
  <w:num w:numId="4" w16cid:durableId="837425858">
    <w:abstractNumId w:val="3"/>
  </w:num>
  <w:num w:numId="5" w16cid:durableId="1525752527">
    <w:abstractNumId w:val="9"/>
  </w:num>
  <w:num w:numId="6" w16cid:durableId="1533765482">
    <w:abstractNumId w:val="25"/>
  </w:num>
  <w:num w:numId="7" w16cid:durableId="1209413744">
    <w:abstractNumId w:val="22"/>
  </w:num>
  <w:num w:numId="8" w16cid:durableId="44263649">
    <w:abstractNumId w:val="34"/>
  </w:num>
  <w:num w:numId="9" w16cid:durableId="775715057">
    <w:abstractNumId w:val="4"/>
  </w:num>
  <w:num w:numId="10" w16cid:durableId="1276248341">
    <w:abstractNumId w:val="35"/>
  </w:num>
  <w:num w:numId="11" w16cid:durableId="1584026902">
    <w:abstractNumId w:val="12"/>
  </w:num>
  <w:num w:numId="12" w16cid:durableId="168981749">
    <w:abstractNumId w:val="0"/>
  </w:num>
  <w:num w:numId="13" w16cid:durableId="1011107533">
    <w:abstractNumId w:val="32"/>
  </w:num>
  <w:num w:numId="14" w16cid:durableId="567617091">
    <w:abstractNumId w:val="18"/>
  </w:num>
  <w:num w:numId="15" w16cid:durableId="669527400">
    <w:abstractNumId w:val="11"/>
  </w:num>
  <w:num w:numId="16" w16cid:durableId="815335623">
    <w:abstractNumId w:val="31"/>
  </w:num>
  <w:num w:numId="17" w16cid:durableId="1593314382">
    <w:abstractNumId w:val="23"/>
  </w:num>
  <w:num w:numId="18" w16cid:durableId="36778317">
    <w:abstractNumId w:val="30"/>
  </w:num>
  <w:num w:numId="19" w16cid:durableId="1968198250">
    <w:abstractNumId w:val="1"/>
  </w:num>
  <w:num w:numId="20" w16cid:durableId="116267259">
    <w:abstractNumId w:val="15"/>
  </w:num>
  <w:num w:numId="21" w16cid:durableId="1568304174">
    <w:abstractNumId w:val="27"/>
  </w:num>
  <w:num w:numId="22" w16cid:durableId="2134521060">
    <w:abstractNumId w:val="21"/>
  </w:num>
  <w:num w:numId="23" w16cid:durableId="214047158">
    <w:abstractNumId w:val="8"/>
  </w:num>
  <w:num w:numId="24" w16cid:durableId="102581980">
    <w:abstractNumId w:val="17"/>
  </w:num>
  <w:num w:numId="25" w16cid:durableId="618219032">
    <w:abstractNumId w:val="19"/>
  </w:num>
  <w:num w:numId="26" w16cid:durableId="1852795166">
    <w:abstractNumId w:val="28"/>
  </w:num>
  <w:num w:numId="27" w16cid:durableId="889266660">
    <w:abstractNumId w:val="26"/>
  </w:num>
  <w:num w:numId="28" w16cid:durableId="2120102095">
    <w:abstractNumId w:val="13"/>
  </w:num>
  <w:num w:numId="29" w16cid:durableId="1530680494">
    <w:abstractNumId w:val="20"/>
  </w:num>
  <w:num w:numId="30" w16cid:durableId="320355330">
    <w:abstractNumId w:val="24"/>
  </w:num>
  <w:num w:numId="31" w16cid:durableId="1183546684">
    <w:abstractNumId w:val="33"/>
  </w:num>
  <w:num w:numId="32" w16cid:durableId="1425759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9826697">
    <w:abstractNumId w:val="16"/>
  </w:num>
  <w:num w:numId="34" w16cid:durableId="288584188">
    <w:abstractNumId w:val="7"/>
  </w:num>
  <w:num w:numId="35" w16cid:durableId="173879908">
    <w:abstractNumId w:val="14"/>
  </w:num>
  <w:num w:numId="36" w16cid:durableId="19242397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22B34"/>
    <w:rsid w:val="000319D9"/>
    <w:rsid w:val="000409A2"/>
    <w:rsid w:val="00050C24"/>
    <w:rsid w:val="00053111"/>
    <w:rsid w:val="000564AC"/>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06678"/>
    <w:rsid w:val="00111A60"/>
    <w:rsid w:val="00116C60"/>
    <w:rsid w:val="00122885"/>
    <w:rsid w:val="001233A2"/>
    <w:rsid w:val="00125F3E"/>
    <w:rsid w:val="001312C9"/>
    <w:rsid w:val="001407F3"/>
    <w:rsid w:val="00143DC0"/>
    <w:rsid w:val="00143EE1"/>
    <w:rsid w:val="00147AC9"/>
    <w:rsid w:val="00151891"/>
    <w:rsid w:val="00155E5B"/>
    <w:rsid w:val="0016329F"/>
    <w:rsid w:val="00165474"/>
    <w:rsid w:val="00170D53"/>
    <w:rsid w:val="0017185A"/>
    <w:rsid w:val="00173C93"/>
    <w:rsid w:val="00175151"/>
    <w:rsid w:val="00180D66"/>
    <w:rsid w:val="0018222A"/>
    <w:rsid w:val="00184CCC"/>
    <w:rsid w:val="0018594C"/>
    <w:rsid w:val="00191FA1"/>
    <w:rsid w:val="001A26F6"/>
    <w:rsid w:val="001A4406"/>
    <w:rsid w:val="001A7293"/>
    <w:rsid w:val="001B1E19"/>
    <w:rsid w:val="001B43DE"/>
    <w:rsid w:val="001B4B78"/>
    <w:rsid w:val="001C5CC9"/>
    <w:rsid w:val="001C60DF"/>
    <w:rsid w:val="001D2625"/>
    <w:rsid w:val="001E0A73"/>
    <w:rsid w:val="001F152D"/>
    <w:rsid w:val="001F34D9"/>
    <w:rsid w:val="001F3C74"/>
    <w:rsid w:val="002009E7"/>
    <w:rsid w:val="00201F72"/>
    <w:rsid w:val="0020201B"/>
    <w:rsid w:val="00213C87"/>
    <w:rsid w:val="00214A45"/>
    <w:rsid w:val="00214C09"/>
    <w:rsid w:val="00220317"/>
    <w:rsid w:val="00225CFA"/>
    <w:rsid w:val="002278C7"/>
    <w:rsid w:val="00230BEE"/>
    <w:rsid w:val="00234891"/>
    <w:rsid w:val="00237080"/>
    <w:rsid w:val="002374C2"/>
    <w:rsid w:val="002430A6"/>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44B0"/>
    <w:rsid w:val="00305C59"/>
    <w:rsid w:val="00311C0D"/>
    <w:rsid w:val="003124D7"/>
    <w:rsid w:val="00313D10"/>
    <w:rsid w:val="003140A8"/>
    <w:rsid w:val="00316BD7"/>
    <w:rsid w:val="00317914"/>
    <w:rsid w:val="00324382"/>
    <w:rsid w:val="00332549"/>
    <w:rsid w:val="00343076"/>
    <w:rsid w:val="0034633B"/>
    <w:rsid w:val="00350E41"/>
    <w:rsid w:val="00351B78"/>
    <w:rsid w:val="00353035"/>
    <w:rsid w:val="00355F5F"/>
    <w:rsid w:val="00357517"/>
    <w:rsid w:val="0036336F"/>
    <w:rsid w:val="00363CEE"/>
    <w:rsid w:val="00366C35"/>
    <w:rsid w:val="00371AAC"/>
    <w:rsid w:val="003775FF"/>
    <w:rsid w:val="00381179"/>
    <w:rsid w:val="0038572F"/>
    <w:rsid w:val="00385A86"/>
    <w:rsid w:val="003A332E"/>
    <w:rsid w:val="003A473A"/>
    <w:rsid w:val="003B39F4"/>
    <w:rsid w:val="003C1A36"/>
    <w:rsid w:val="003D34EA"/>
    <w:rsid w:val="003E2EB1"/>
    <w:rsid w:val="003F18AE"/>
    <w:rsid w:val="003F46C0"/>
    <w:rsid w:val="003F5BA8"/>
    <w:rsid w:val="003F7BF6"/>
    <w:rsid w:val="003F7C8E"/>
    <w:rsid w:val="00403E84"/>
    <w:rsid w:val="004124CE"/>
    <w:rsid w:val="00417323"/>
    <w:rsid w:val="00430EF8"/>
    <w:rsid w:val="004314C3"/>
    <w:rsid w:val="00465227"/>
    <w:rsid w:val="00473D9F"/>
    <w:rsid w:val="00477854"/>
    <w:rsid w:val="00481104"/>
    <w:rsid w:val="004811CF"/>
    <w:rsid w:val="004830B9"/>
    <w:rsid w:val="0048434F"/>
    <w:rsid w:val="00490818"/>
    <w:rsid w:val="00492FBB"/>
    <w:rsid w:val="004952B0"/>
    <w:rsid w:val="004A0929"/>
    <w:rsid w:val="004B110B"/>
    <w:rsid w:val="004B1BBB"/>
    <w:rsid w:val="004B4D65"/>
    <w:rsid w:val="004B7887"/>
    <w:rsid w:val="004C1BB4"/>
    <w:rsid w:val="004C51E6"/>
    <w:rsid w:val="004C51FB"/>
    <w:rsid w:val="004D2491"/>
    <w:rsid w:val="004D6619"/>
    <w:rsid w:val="004E0D85"/>
    <w:rsid w:val="005036B8"/>
    <w:rsid w:val="0050514B"/>
    <w:rsid w:val="00507048"/>
    <w:rsid w:val="00510B38"/>
    <w:rsid w:val="00512667"/>
    <w:rsid w:val="0051733A"/>
    <w:rsid w:val="00517690"/>
    <w:rsid w:val="0052178D"/>
    <w:rsid w:val="00522A3C"/>
    <w:rsid w:val="005268AA"/>
    <w:rsid w:val="00531987"/>
    <w:rsid w:val="005321CA"/>
    <w:rsid w:val="00533C36"/>
    <w:rsid w:val="005418A1"/>
    <w:rsid w:val="00542931"/>
    <w:rsid w:val="005447FD"/>
    <w:rsid w:val="00544814"/>
    <w:rsid w:val="00552717"/>
    <w:rsid w:val="00556840"/>
    <w:rsid w:val="00557D07"/>
    <w:rsid w:val="005612A6"/>
    <w:rsid w:val="00561A96"/>
    <w:rsid w:val="00561DAF"/>
    <w:rsid w:val="005622ED"/>
    <w:rsid w:val="00562698"/>
    <w:rsid w:val="00570440"/>
    <w:rsid w:val="005715CA"/>
    <w:rsid w:val="00576FBD"/>
    <w:rsid w:val="00577B67"/>
    <w:rsid w:val="00581A28"/>
    <w:rsid w:val="00582D80"/>
    <w:rsid w:val="00586728"/>
    <w:rsid w:val="005A0B06"/>
    <w:rsid w:val="005A51BA"/>
    <w:rsid w:val="005A7266"/>
    <w:rsid w:val="005B2F6C"/>
    <w:rsid w:val="005B3FE4"/>
    <w:rsid w:val="005B7F7E"/>
    <w:rsid w:val="005C26D1"/>
    <w:rsid w:val="005D02E9"/>
    <w:rsid w:val="005D3C1E"/>
    <w:rsid w:val="005E76D1"/>
    <w:rsid w:val="00602EC5"/>
    <w:rsid w:val="00611208"/>
    <w:rsid w:val="006120B0"/>
    <w:rsid w:val="00616CF3"/>
    <w:rsid w:val="006369E2"/>
    <w:rsid w:val="00637A5B"/>
    <w:rsid w:val="00641755"/>
    <w:rsid w:val="00641B39"/>
    <w:rsid w:val="00651B84"/>
    <w:rsid w:val="00651E97"/>
    <w:rsid w:val="00651EB7"/>
    <w:rsid w:val="00655BEF"/>
    <w:rsid w:val="006625B6"/>
    <w:rsid w:val="00664641"/>
    <w:rsid w:val="00671040"/>
    <w:rsid w:val="006719BC"/>
    <w:rsid w:val="00671BC9"/>
    <w:rsid w:val="00671E7C"/>
    <w:rsid w:val="00672A03"/>
    <w:rsid w:val="00672B35"/>
    <w:rsid w:val="006734EB"/>
    <w:rsid w:val="006770C1"/>
    <w:rsid w:val="00683429"/>
    <w:rsid w:val="00683F05"/>
    <w:rsid w:val="00684A92"/>
    <w:rsid w:val="00685AEC"/>
    <w:rsid w:val="00687FBE"/>
    <w:rsid w:val="00694E85"/>
    <w:rsid w:val="006A0AFB"/>
    <w:rsid w:val="006A7552"/>
    <w:rsid w:val="006B1D5E"/>
    <w:rsid w:val="006B583A"/>
    <w:rsid w:val="006B68E7"/>
    <w:rsid w:val="006C0598"/>
    <w:rsid w:val="006C7178"/>
    <w:rsid w:val="006D6444"/>
    <w:rsid w:val="006E2B26"/>
    <w:rsid w:val="006F24C9"/>
    <w:rsid w:val="00700D73"/>
    <w:rsid w:val="007225FA"/>
    <w:rsid w:val="007238BD"/>
    <w:rsid w:val="007334A4"/>
    <w:rsid w:val="007347ED"/>
    <w:rsid w:val="007376AB"/>
    <w:rsid w:val="00745219"/>
    <w:rsid w:val="00745CB7"/>
    <w:rsid w:val="007467DC"/>
    <w:rsid w:val="007532DC"/>
    <w:rsid w:val="00757D7E"/>
    <w:rsid w:val="0076220B"/>
    <w:rsid w:val="0077410E"/>
    <w:rsid w:val="00780049"/>
    <w:rsid w:val="007830A8"/>
    <w:rsid w:val="00785DB5"/>
    <w:rsid w:val="0079226A"/>
    <w:rsid w:val="00796E8D"/>
    <w:rsid w:val="007C2A07"/>
    <w:rsid w:val="007C4430"/>
    <w:rsid w:val="007C5594"/>
    <w:rsid w:val="007D0C4C"/>
    <w:rsid w:val="007D118F"/>
    <w:rsid w:val="007D3B79"/>
    <w:rsid w:val="007D4DA3"/>
    <w:rsid w:val="007E065A"/>
    <w:rsid w:val="007F05F5"/>
    <w:rsid w:val="007F11EF"/>
    <w:rsid w:val="007F1BC0"/>
    <w:rsid w:val="007F36E8"/>
    <w:rsid w:val="0080595B"/>
    <w:rsid w:val="00805D67"/>
    <w:rsid w:val="0081105B"/>
    <w:rsid w:val="0082007F"/>
    <w:rsid w:val="008221A1"/>
    <w:rsid w:val="008279D0"/>
    <w:rsid w:val="0083250B"/>
    <w:rsid w:val="00835240"/>
    <w:rsid w:val="00845051"/>
    <w:rsid w:val="0085241A"/>
    <w:rsid w:val="008545BF"/>
    <w:rsid w:val="00860D7F"/>
    <w:rsid w:val="00864AB9"/>
    <w:rsid w:val="00871185"/>
    <w:rsid w:val="0087582A"/>
    <w:rsid w:val="008775EF"/>
    <w:rsid w:val="00886302"/>
    <w:rsid w:val="00892AF0"/>
    <w:rsid w:val="00896769"/>
    <w:rsid w:val="008A2882"/>
    <w:rsid w:val="008A60E7"/>
    <w:rsid w:val="008A724F"/>
    <w:rsid w:val="008B6C80"/>
    <w:rsid w:val="008C0B2F"/>
    <w:rsid w:val="008C10FE"/>
    <w:rsid w:val="008D05DD"/>
    <w:rsid w:val="008D2704"/>
    <w:rsid w:val="008D3AA3"/>
    <w:rsid w:val="008D4E5D"/>
    <w:rsid w:val="008D7FA0"/>
    <w:rsid w:val="008E07F0"/>
    <w:rsid w:val="008E3825"/>
    <w:rsid w:val="008E5A8C"/>
    <w:rsid w:val="008F174E"/>
    <w:rsid w:val="008F33AF"/>
    <w:rsid w:val="00900C18"/>
    <w:rsid w:val="0090391D"/>
    <w:rsid w:val="0091150D"/>
    <w:rsid w:val="009122F7"/>
    <w:rsid w:val="009256EF"/>
    <w:rsid w:val="00925734"/>
    <w:rsid w:val="00925D4E"/>
    <w:rsid w:val="009267EA"/>
    <w:rsid w:val="00930BA4"/>
    <w:rsid w:val="00934550"/>
    <w:rsid w:val="00941AE2"/>
    <w:rsid w:val="00941EAB"/>
    <w:rsid w:val="00943047"/>
    <w:rsid w:val="009524E7"/>
    <w:rsid w:val="0095691B"/>
    <w:rsid w:val="00956970"/>
    <w:rsid w:val="00960975"/>
    <w:rsid w:val="0096538B"/>
    <w:rsid w:val="00966253"/>
    <w:rsid w:val="0097146A"/>
    <w:rsid w:val="009729F0"/>
    <w:rsid w:val="00980BD0"/>
    <w:rsid w:val="00980FD5"/>
    <w:rsid w:val="009868B2"/>
    <w:rsid w:val="00991A21"/>
    <w:rsid w:val="009923A0"/>
    <w:rsid w:val="0099395B"/>
    <w:rsid w:val="00995178"/>
    <w:rsid w:val="009B5C66"/>
    <w:rsid w:val="009B7C64"/>
    <w:rsid w:val="009C00FD"/>
    <w:rsid w:val="009C1241"/>
    <w:rsid w:val="009C538B"/>
    <w:rsid w:val="009C76C0"/>
    <w:rsid w:val="009D2656"/>
    <w:rsid w:val="00A00CE8"/>
    <w:rsid w:val="00A02A33"/>
    <w:rsid w:val="00A03688"/>
    <w:rsid w:val="00A0556A"/>
    <w:rsid w:val="00A06D9B"/>
    <w:rsid w:val="00A106EA"/>
    <w:rsid w:val="00A15D46"/>
    <w:rsid w:val="00A16FF2"/>
    <w:rsid w:val="00A24499"/>
    <w:rsid w:val="00A27299"/>
    <w:rsid w:val="00A3274F"/>
    <w:rsid w:val="00A43612"/>
    <w:rsid w:val="00A65E4C"/>
    <w:rsid w:val="00A67C3B"/>
    <w:rsid w:val="00A71369"/>
    <w:rsid w:val="00A7483B"/>
    <w:rsid w:val="00A86D8D"/>
    <w:rsid w:val="00A906F3"/>
    <w:rsid w:val="00A95CE2"/>
    <w:rsid w:val="00A975AF"/>
    <w:rsid w:val="00AA1930"/>
    <w:rsid w:val="00AA3C65"/>
    <w:rsid w:val="00AA53E8"/>
    <w:rsid w:val="00AB2D14"/>
    <w:rsid w:val="00AB39D4"/>
    <w:rsid w:val="00AB5497"/>
    <w:rsid w:val="00AC7D45"/>
    <w:rsid w:val="00AD084B"/>
    <w:rsid w:val="00AD11A1"/>
    <w:rsid w:val="00AD1748"/>
    <w:rsid w:val="00AD3E5F"/>
    <w:rsid w:val="00AD50C4"/>
    <w:rsid w:val="00AE0D89"/>
    <w:rsid w:val="00AE151F"/>
    <w:rsid w:val="00AE2D3E"/>
    <w:rsid w:val="00AE412C"/>
    <w:rsid w:val="00AE5708"/>
    <w:rsid w:val="00AF0254"/>
    <w:rsid w:val="00AF16AA"/>
    <w:rsid w:val="00B01872"/>
    <w:rsid w:val="00B05850"/>
    <w:rsid w:val="00B16D07"/>
    <w:rsid w:val="00B236AD"/>
    <w:rsid w:val="00B24FAE"/>
    <w:rsid w:val="00B3120D"/>
    <w:rsid w:val="00B32E3B"/>
    <w:rsid w:val="00B3513E"/>
    <w:rsid w:val="00B3619E"/>
    <w:rsid w:val="00B5176C"/>
    <w:rsid w:val="00B51A86"/>
    <w:rsid w:val="00B54143"/>
    <w:rsid w:val="00B61978"/>
    <w:rsid w:val="00B63AE4"/>
    <w:rsid w:val="00B6587E"/>
    <w:rsid w:val="00B71967"/>
    <w:rsid w:val="00B80550"/>
    <w:rsid w:val="00B95260"/>
    <w:rsid w:val="00BA0231"/>
    <w:rsid w:val="00BA255E"/>
    <w:rsid w:val="00BA37BC"/>
    <w:rsid w:val="00BA3D58"/>
    <w:rsid w:val="00BB02A8"/>
    <w:rsid w:val="00BB3858"/>
    <w:rsid w:val="00BB3C4C"/>
    <w:rsid w:val="00BB4933"/>
    <w:rsid w:val="00BB61B5"/>
    <w:rsid w:val="00BB67CA"/>
    <w:rsid w:val="00BB7794"/>
    <w:rsid w:val="00BC15E8"/>
    <w:rsid w:val="00BC242D"/>
    <w:rsid w:val="00BC29F8"/>
    <w:rsid w:val="00BD2E50"/>
    <w:rsid w:val="00BD390C"/>
    <w:rsid w:val="00BD564B"/>
    <w:rsid w:val="00BD693B"/>
    <w:rsid w:val="00BE5616"/>
    <w:rsid w:val="00BF2A68"/>
    <w:rsid w:val="00BF4E5B"/>
    <w:rsid w:val="00BF66A8"/>
    <w:rsid w:val="00C00BA8"/>
    <w:rsid w:val="00C1201C"/>
    <w:rsid w:val="00C12CDF"/>
    <w:rsid w:val="00C13A7F"/>
    <w:rsid w:val="00C14C3E"/>
    <w:rsid w:val="00C151E0"/>
    <w:rsid w:val="00C2193D"/>
    <w:rsid w:val="00C27384"/>
    <w:rsid w:val="00C274FC"/>
    <w:rsid w:val="00C3095A"/>
    <w:rsid w:val="00C315B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3BA4"/>
    <w:rsid w:val="00CB6087"/>
    <w:rsid w:val="00CC1ACA"/>
    <w:rsid w:val="00CC64DC"/>
    <w:rsid w:val="00CE0E07"/>
    <w:rsid w:val="00CE2A5E"/>
    <w:rsid w:val="00CE2F26"/>
    <w:rsid w:val="00CE748F"/>
    <w:rsid w:val="00CF1568"/>
    <w:rsid w:val="00CF1A6E"/>
    <w:rsid w:val="00CF3983"/>
    <w:rsid w:val="00CF4DC0"/>
    <w:rsid w:val="00D002F6"/>
    <w:rsid w:val="00D144E0"/>
    <w:rsid w:val="00D15818"/>
    <w:rsid w:val="00D17B80"/>
    <w:rsid w:val="00D41B31"/>
    <w:rsid w:val="00D5288F"/>
    <w:rsid w:val="00D55FD5"/>
    <w:rsid w:val="00D6250D"/>
    <w:rsid w:val="00D777ED"/>
    <w:rsid w:val="00D82002"/>
    <w:rsid w:val="00D8217B"/>
    <w:rsid w:val="00D84C47"/>
    <w:rsid w:val="00D9232C"/>
    <w:rsid w:val="00D9264F"/>
    <w:rsid w:val="00DA00E2"/>
    <w:rsid w:val="00DA1374"/>
    <w:rsid w:val="00DB292B"/>
    <w:rsid w:val="00DB529C"/>
    <w:rsid w:val="00DC05B4"/>
    <w:rsid w:val="00DC1A59"/>
    <w:rsid w:val="00DD02F5"/>
    <w:rsid w:val="00DE1B5E"/>
    <w:rsid w:val="00DE1F7E"/>
    <w:rsid w:val="00DE6A72"/>
    <w:rsid w:val="00DF2B05"/>
    <w:rsid w:val="00DF3871"/>
    <w:rsid w:val="00DF3B67"/>
    <w:rsid w:val="00E009FD"/>
    <w:rsid w:val="00E0163D"/>
    <w:rsid w:val="00E01710"/>
    <w:rsid w:val="00E10FFD"/>
    <w:rsid w:val="00E12C49"/>
    <w:rsid w:val="00E15210"/>
    <w:rsid w:val="00E17AC4"/>
    <w:rsid w:val="00E23540"/>
    <w:rsid w:val="00E238DE"/>
    <w:rsid w:val="00E23DD0"/>
    <w:rsid w:val="00E26E46"/>
    <w:rsid w:val="00E35F5B"/>
    <w:rsid w:val="00E40910"/>
    <w:rsid w:val="00E43756"/>
    <w:rsid w:val="00E43F89"/>
    <w:rsid w:val="00E44006"/>
    <w:rsid w:val="00E46624"/>
    <w:rsid w:val="00E502CE"/>
    <w:rsid w:val="00E50478"/>
    <w:rsid w:val="00E5084E"/>
    <w:rsid w:val="00E54434"/>
    <w:rsid w:val="00E55D99"/>
    <w:rsid w:val="00E75062"/>
    <w:rsid w:val="00E7521F"/>
    <w:rsid w:val="00E81201"/>
    <w:rsid w:val="00E97D42"/>
    <w:rsid w:val="00EA16F4"/>
    <w:rsid w:val="00EA3954"/>
    <w:rsid w:val="00EB1E46"/>
    <w:rsid w:val="00EB421A"/>
    <w:rsid w:val="00EC6183"/>
    <w:rsid w:val="00ED2927"/>
    <w:rsid w:val="00ED3F52"/>
    <w:rsid w:val="00ED42B6"/>
    <w:rsid w:val="00ED74F3"/>
    <w:rsid w:val="00EE0DE8"/>
    <w:rsid w:val="00EF3A0A"/>
    <w:rsid w:val="00EF3A74"/>
    <w:rsid w:val="00EF7D70"/>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4BD1"/>
    <w:rsid w:val="00F36693"/>
    <w:rsid w:val="00F5585F"/>
    <w:rsid w:val="00F62067"/>
    <w:rsid w:val="00F62961"/>
    <w:rsid w:val="00F6584B"/>
    <w:rsid w:val="00F66121"/>
    <w:rsid w:val="00F6762D"/>
    <w:rsid w:val="00F728C4"/>
    <w:rsid w:val="00F739F3"/>
    <w:rsid w:val="00F84C6D"/>
    <w:rsid w:val="00FA2C79"/>
    <w:rsid w:val="00FA353B"/>
    <w:rsid w:val="00FA63BB"/>
    <w:rsid w:val="00FB0017"/>
    <w:rsid w:val="00FC329E"/>
    <w:rsid w:val="00FD684F"/>
    <w:rsid w:val="00FE08BD"/>
    <w:rsid w:val="00FE09B2"/>
    <w:rsid w:val="00FF2835"/>
    <w:rsid w:val="00FF35C4"/>
    <w:rsid w:val="00FF4527"/>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paragraph" w:styleId="Heading1">
    <w:name w:val="heading 1"/>
    <w:basedOn w:val="Normal"/>
    <w:next w:val="Normal"/>
    <w:link w:val="Heading1Char"/>
    <w:uiPriority w:val="9"/>
    <w:qFormat/>
    <w:rsid w:val="00D528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0595B"/>
    <w:pPr>
      <w:spacing w:before="100" w:beforeAutospacing="1" w:after="100" w:afterAutospacing="1"/>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unhideWhenUsed/>
    <w:qFormat/>
    <w:rsid w:val="00864A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paragraph" w:styleId="BodyText">
    <w:name w:val="Body Text"/>
    <w:basedOn w:val="Normal"/>
    <w:link w:val="BodyTextChar"/>
    <w:uiPriority w:val="1"/>
    <w:qFormat/>
    <w:rsid w:val="00430EF8"/>
    <w:pPr>
      <w:widowControl w:val="0"/>
      <w:autoSpaceDE w:val="0"/>
      <w:autoSpaceDN w:val="0"/>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430EF8"/>
    <w:rPr>
      <w:rFonts w:ascii="Times New Roman" w:eastAsia="Times New Roman" w:hAnsi="Times New Roman" w:cs="Times New Roman"/>
      <w:sz w:val="22"/>
      <w:lang w:val="en-US"/>
    </w:rPr>
  </w:style>
  <w:style w:type="character" w:customStyle="1" w:styleId="Heading2Char">
    <w:name w:val="Heading 2 Char"/>
    <w:basedOn w:val="DefaultParagraphFont"/>
    <w:link w:val="Heading2"/>
    <w:uiPriority w:val="9"/>
    <w:rsid w:val="0080595B"/>
    <w:rPr>
      <w:rFonts w:ascii="Times New Roman" w:eastAsia="Times New Roman" w:hAnsi="Times New Roman" w:cs="Times New Roman"/>
      <w:b/>
      <w:bCs/>
      <w:sz w:val="36"/>
      <w:szCs w:val="36"/>
      <w:lang w:eastAsia="sl-SI"/>
    </w:rPr>
  </w:style>
  <w:style w:type="character" w:customStyle="1" w:styleId="Heading1Char">
    <w:name w:val="Heading 1 Char"/>
    <w:basedOn w:val="DefaultParagraphFont"/>
    <w:link w:val="Heading1"/>
    <w:uiPriority w:val="9"/>
    <w:rsid w:val="00D5288F"/>
    <w:rPr>
      <w:rFonts w:asciiTheme="majorHAnsi" w:eastAsiaTheme="majorEastAsia" w:hAnsiTheme="majorHAnsi" w:cstheme="majorBidi"/>
      <w:color w:val="2E74B5" w:themeColor="accent1" w:themeShade="BF"/>
      <w:sz w:val="32"/>
      <w:szCs w:val="32"/>
      <w:lang w:eastAsia="sl-SI"/>
    </w:rPr>
  </w:style>
  <w:style w:type="character" w:customStyle="1" w:styleId="Heading4Char">
    <w:name w:val="Heading 4 Char"/>
    <w:basedOn w:val="DefaultParagraphFont"/>
    <w:link w:val="Heading4"/>
    <w:uiPriority w:val="9"/>
    <w:rsid w:val="00864AB9"/>
    <w:rPr>
      <w:rFonts w:asciiTheme="majorHAnsi" w:eastAsiaTheme="majorEastAsia" w:hAnsiTheme="majorHAnsi" w:cstheme="majorBidi"/>
      <w:i/>
      <w:iCs/>
      <w:color w:val="2E74B5" w:themeColor="accent1" w:themeShade="BF"/>
      <w:sz w:val="22"/>
      <w:lang w:eastAsia="sl-SI"/>
    </w:rPr>
  </w:style>
  <w:style w:type="paragraph" w:customStyle="1" w:styleId="western">
    <w:name w:val="western"/>
    <w:basedOn w:val="Normal"/>
    <w:rsid w:val="003B39F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50677902">
      <w:bodyDiv w:val="1"/>
      <w:marLeft w:val="0"/>
      <w:marRight w:val="0"/>
      <w:marTop w:val="0"/>
      <w:marBottom w:val="0"/>
      <w:divBdr>
        <w:top w:val="none" w:sz="0" w:space="0" w:color="auto"/>
        <w:left w:val="none" w:sz="0" w:space="0" w:color="auto"/>
        <w:bottom w:val="none" w:sz="0" w:space="0" w:color="auto"/>
        <w:right w:val="none" w:sz="0" w:space="0" w:color="auto"/>
      </w:divBdr>
    </w:div>
    <w:div w:id="150682136">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194998776">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37485391">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68668558">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34849285">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4699185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742340887">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846940503">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6521521">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39947910">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945621026">
      <w:bodyDiv w:val="1"/>
      <w:marLeft w:val="0"/>
      <w:marRight w:val="0"/>
      <w:marTop w:val="0"/>
      <w:marBottom w:val="0"/>
      <w:divBdr>
        <w:top w:val="none" w:sz="0" w:space="0" w:color="auto"/>
        <w:left w:val="none" w:sz="0" w:space="0" w:color="auto"/>
        <w:bottom w:val="none" w:sz="0" w:space="0" w:color="auto"/>
        <w:right w:val="none" w:sz="0" w:space="0" w:color="auto"/>
      </w:divBdr>
      <w:divsChild>
        <w:div w:id="1655184619">
          <w:marLeft w:val="0"/>
          <w:marRight w:val="0"/>
          <w:marTop w:val="0"/>
          <w:marBottom w:val="0"/>
          <w:divBdr>
            <w:top w:val="single" w:sz="2" w:space="0" w:color="333333"/>
            <w:left w:val="single" w:sz="2" w:space="0" w:color="333333"/>
            <w:bottom w:val="single" w:sz="48" w:space="0" w:color="01457B"/>
            <w:right w:val="single" w:sz="2" w:space="0" w:color="333333"/>
          </w:divBdr>
          <w:divsChild>
            <w:div w:id="6417348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44452497">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372630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1169089">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5535850">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3615044">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65039042">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55537254">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15510265">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457628">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56524022">
      <w:bodyDiv w:val="1"/>
      <w:marLeft w:val="0"/>
      <w:marRight w:val="0"/>
      <w:marTop w:val="0"/>
      <w:marBottom w:val="0"/>
      <w:divBdr>
        <w:top w:val="none" w:sz="0" w:space="0" w:color="auto"/>
        <w:left w:val="none" w:sz="0" w:space="0" w:color="auto"/>
        <w:bottom w:val="none" w:sz="0" w:space="0" w:color="auto"/>
        <w:right w:val="none" w:sz="0" w:space="0" w:color="auto"/>
      </w:divBdr>
    </w:div>
    <w:div w:id="200870304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 w:id="2133555942">
      <w:bodyDiv w:val="1"/>
      <w:marLeft w:val="0"/>
      <w:marRight w:val="0"/>
      <w:marTop w:val="0"/>
      <w:marBottom w:val="0"/>
      <w:divBdr>
        <w:top w:val="none" w:sz="0" w:space="0" w:color="auto"/>
        <w:left w:val="none" w:sz="0" w:space="0" w:color="auto"/>
        <w:bottom w:val="none" w:sz="0" w:space="0" w:color="auto"/>
        <w:right w:val="none" w:sz="0" w:space="0" w:color="auto"/>
      </w:divBdr>
    </w:div>
    <w:div w:id="2143768270">
      <w:bodyDiv w:val="1"/>
      <w:marLeft w:val="0"/>
      <w:marRight w:val="0"/>
      <w:marTop w:val="0"/>
      <w:marBottom w:val="0"/>
      <w:divBdr>
        <w:top w:val="none" w:sz="0" w:space="0" w:color="auto"/>
        <w:left w:val="none" w:sz="0" w:space="0" w:color="auto"/>
        <w:bottom w:val="none" w:sz="0" w:space="0" w:color="auto"/>
        <w:right w:val="none" w:sz="0" w:space="0" w:color="auto"/>
      </w:divBdr>
      <w:divsChild>
        <w:div w:id="1855807343">
          <w:blockQuote w:val="1"/>
          <w:marLeft w:val="720"/>
          <w:marRight w:val="720"/>
          <w:marTop w:val="100"/>
          <w:marBottom w:val="100"/>
          <w:divBdr>
            <w:top w:val="single" w:sz="6" w:space="0" w:color="CA1E28"/>
            <w:left w:val="none" w:sz="0" w:space="0" w:color="CA1E28"/>
            <w:bottom w:val="single" w:sz="6" w:space="0" w:color="CA1E28"/>
            <w:right w:val="none" w:sz="0" w:space="0" w:color="CA1E28"/>
          </w:divBdr>
        </w:div>
        <w:div w:id="1209998212">
          <w:blockQuote w:val="1"/>
          <w:marLeft w:val="720"/>
          <w:marRight w:val="720"/>
          <w:marTop w:val="100"/>
          <w:marBottom w:val="100"/>
          <w:divBdr>
            <w:top w:val="single" w:sz="6" w:space="0" w:color="CA1E28"/>
            <w:left w:val="none" w:sz="0" w:space="0" w:color="CA1E28"/>
            <w:bottom w:val="single" w:sz="6" w:space="0" w:color="CA1E28"/>
            <w:right w:val="none" w:sz="0" w:space="0" w:color="CA1E2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inancno.pismen.si/financna-pismenost-v-sloveniji-v-stevilkah/"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783</Words>
  <Characters>4466</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10</cp:revision>
  <cp:lastPrinted>2023-01-16T11:36:00Z</cp:lastPrinted>
  <dcterms:created xsi:type="dcterms:W3CDTF">2023-03-29T12:47:00Z</dcterms:created>
  <dcterms:modified xsi:type="dcterms:W3CDTF">2023-04-06T07:54:00Z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d10bd48ab614b50b26b51b935b0d3c728f69383ab987d22745fa62be983363c9</vt:lpwstr>
  </property>
</Properties>
</file>